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84CDF" w14:textId="5D0F9621" w:rsidR="00B11CC8" w:rsidRDefault="00B11CC8" w:rsidP="00B11CC8">
      <w:pPr>
        <w:tabs>
          <w:tab w:val="center" w:pos="4680"/>
          <w:tab w:val="right" w:pos="9360"/>
        </w:tabs>
        <w:spacing w:after="0"/>
        <w:rPr>
          <w:rFonts w:cs="Arial"/>
          <w:b/>
          <w:bCs/>
          <w:sz w:val="24"/>
          <w:szCs w:val="24"/>
        </w:rPr>
      </w:pPr>
    </w:p>
    <w:p w14:paraId="1D02572E" w14:textId="77777777" w:rsidR="00B11CC8" w:rsidRDefault="00B11CC8" w:rsidP="00B11CC8">
      <w:pPr>
        <w:tabs>
          <w:tab w:val="center" w:pos="4680"/>
          <w:tab w:val="right" w:pos="9360"/>
        </w:tabs>
        <w:spacing w:after="0"/>
        <w:jc w:val="center"/>
        <w:rPr>
          <w:rFonts w:cs="Arial"/>
          <w:b/>
          <w:bCs/>
          <w:sz w:val="24"/>
          <w:szCs w:val="24"/>
        </w:rPr>
      </w:pPr>
    </w:p>
    <w:p w14:paraId="4554B8C8" w14:textId="77777777" w:rsidR="00B11CC8" w:rsidRDefault="00B11CC8" w:rsidP="00B11CC8">
      <w:pPr>
        <w:tabs>
          <w:tab w:val="center" w:pos="4680"/>
          <w:tab w:val="right" w:pos="9360"/>
        </w:tabs>
        <w:spacing w:after="0"/>
        <w:jc w:val="center"/>
        <w:rPr>
          <w:rFonts w:cs="Arial"/>
          <w:b/>
          <w:bCs/>
          <w:sz w:val="24"/>
          <w:szCs w:val="24"/>
        </w:rPr>
      </w:pPr>
    </w:p>
    <w:p w14:paraId="15E0B6B6" w14:textId="44DB5524" w:rsidR="00B11CC8" w:rsidRPr="000A70CF" w:rsidRDefault="000A70CF" w:rsidP="000A70CF">
      <w:pPr>
        <w:tabs>
          <w:tab w:val="center" w:pos="4680"/>
          <w:tab w:val="right" w:pos="9360"/>
        </w:tabs>
        <w:spacing w:after="0"/>
        <w:jc w:val="center"/>
        <w:rPr>
          <w:rFonts w:ascii="Times New Roman" w:hAnsi="Times New Roman" w:cs="Times New Roman"/>
          <w:b/>
          <w:sz w:val="28"/>
          <w:szCs w:val="28"/>
        </w:rPr>
      </w:pPr>
      <w:r w:rsidRPr="000A70CF">
        <w:rPr>
          <w:rFonts w:ascii="Times New Roman" w:hAnsi="Times New Roman" w:cs="Times New Roman"/>
          <w:b/>
          <w:sz w:val="28"/>
          <w:szCs w:val="28"/>
        </w:rPr>
        <w:t>MODEL</w:t>
      </w:r>
    </w:p>
    <w:p w14:paraId="040DFF7E" w14:textId="77777777" w:rsidR="00B11CC8" w:rsidRPr="00B11CC8" w:rsidRDefault="00B11CC8" w:rsidP="00B11CC8">
      <w:pPr>
        <w:tabs>
          <w:tab w:val="center" w:pos="4680"/>
          <w:tab w:val="right" w:pos="9360"/>
        </w:tabs>
        <w:spacing w:after="0" w:line="360" w:lineRule="auto"/>
        <w:jc w:val="center"/>
        <w:rPr>
          <w:rFonts w:ascii="Times New Roman" w:hAnsi="Times New Roman" w:cs="Times New Roman"/>
          <w:b/>
          <w:sz w:val="28"/>
          <w:szCs w:val="28"/>
        </w:rPr>
      </w:pPr>
      <w:r w:rsidRPr="00B11CC8">
        <w:rPr>
          <w:rFonts w:ascii="Times New Roman" w:hAnsi="Times New Roman" w:cs="Times New Roman"/>
          <w:b/>
          <w:sz w:val="28"/>
          <w:szCs w:val="28"/>
        </w:rPr>
        <w:t>CONTRACT DE FINANȚARE</w:t>
      </w:r>
    </w:p>
    <w:p w14:paraId="2BD2BAD2" w14:textId="73BD892A" w:rsidR="00B11CC8" w:rsidRDefault="00B11CC8" w:rsidP="00B11CC8">
      <w:pPr>
        <w:tabs>
          <w:tab w:val="center" w:pos="4680"/>
          <w:tab w:val="right" w:pos="9360"/>
        </w:tabs>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Nr. ............/.....................</w:t>
      </w:r>
    </w:p>
    <w:p w14:paraId="4E55D6CA" w14:textId="0CF0FF97" w:rsidR="00B11CC8" w:rsidRDefault="00B11CC8" w:rsidP="00B11CC8">
      <w:pPr>
        <w:tabs>
          <w:tab w:val="center" w:pos="4680"/>
          <w:tab w:val="right" w:pos="9360"/>
        </w:tabs>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Pentru proiectul: ”</w:t>
      </w:r>
      <w:r>
        <w:rPr>
          <w:rFonts w:ascii="Times New Roman" w:hAnsi="Times New Roman" w:cs="Times New Roman"/>
          <w:sz w:val="24"/>
          <w:szCs w:val="24"/>
        </w:rPr>
        <w:t xml:space="preserve"> </w:t>
      </w:r>
      <w:r>
        <w:rPr>
          <w:rFonts w:ascii="Times New Roman" w:hAnsi="Times New Roman" w:cs="Times New Roman"/>
          <w:b/>
          <w:sz w:val="24"/>
          <w:szCs w:val="24"/>
        </w:rPr>
        <w:t>.............................................................................”</w:t>
      </w:r>
    </w:p>
    <w:p w14:paraId="4E1DEEAE" w14:textId="77777777" w:rsidR="00B11CC8" w:rsidRDefault="00B11CC8" w:rsidP="00B11CC8">
      <w:pPr>
        <w:tabs>
          <w:tab w:val="center" w:pos="4680"/>
          <w:tab w:val="right" w:pos="9360"/>
        </w:tabs>
        <w:spacing w:after="0" w:line="360" w:lineRule="auto"/>
        <w:jc w:val="center"/>
        <w:rPr>
          <w:rFonts w:ascii="Times New Roman" w:hAnsi="Times New Roman" w:cs="Times New Roman"/>
          <w:b/>
          <w:i/>
          <w:sz w:val="24"/>
          <w:szCs w:val="24"/>
        </w:rPr>
      </w:pPr>
      <w:r>
        <w:rPr>
          <w:rFonts w:ascii="Times New Roman" w:hAnsi="Times New Roman" w:cs="Times New Roman"/>
          <w:b/>
          <w:sz w:val="24"/>
          <w:szCs w:val="24"/>
        </w:rPr>
        <w:t>Cod proiect: .......................</w:t>
      </w:r>
    </w:p>
    <w:p w14:paraId="6D5A673E" w14:textId="77777777" w:rsidR="00B11CC8" w:rsidRDefault="00B11CC8" w:rsidP="00B11CC8">
      <w:pPr>
        <w:tabs>
          <w:tab w:val="center" w:pos="4680"/>
          <w:tab w:val="right" w:pos="9360"/>
        </w:tabs>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finanțat prin</w:t>
      </w:r>
    </w:p>
    <w:p w14:paraId="3407151C" w14:textId="3AA3B623" w:rsidR="00B11CC8" w:rsidRDefault="00B11CC8" w:rsidP="00B11CC8">
      <w:pPr>
        <w:tabs>
          <w:tab w:val="center" w:pos="4677"/>
          <w:tab w:val="right" w:pos="9360"/>
        </w:tabs>
        <w:spacing w:before="0" w:after="0" w:line="360" w:lineRule="auto"/>
        <w:jc w:val="center"/>
        <w:rPr>
          <w:rFonts w:ascii="Times New Roman" w:hAnsi="Times New Roman" w:cs="Times New Roman"/>
          <w:b/>
          <w:sz w:val="24"/>
          <w:szCs w:val="24"/>
        </w:rPr>
      </w:pPr>
      <w:r>
        <w:rPr>
          <w:rFonts w:ascii="Times New Roman" w:hAnsi="Times New Roman" w:cs="Times New Roman"/>
          <w:b/>
          <w:sz w:val="24"/>
          <w:szCs w:val="24"/>
        </w:rPr>
        <w:t>Planul Național de Redresare și Reziliență</w:t>
      </w:r>
    </w:p>
    <w:p w14:paraId="0EC19DF4" w14:textId="6E2CFEA0" w:rsidR="00B11CC8" w:rsidRDefault="00B11CC8" w:rsidP="00B11CC8">
      <w:pPr>
        <w:spacing w:before="0" w:after="0"/>
        <w:jc w:val="center"/>
        <w:rPr>
          <w:rFonts w:ascii="Times New Roman" w:hAnsi="Times New Roman" w:cs="Times New Roman"/>
          <w:b/>
          <w:sz w:val="24"/>
          <w:szCs w:val="24"/>
        </w:rPr>
      </w:pPr>
      <w:r>
        <w:rPr>
          <w:rFonts w:ascii="Times New Roman" w:hAnsi="Times New Roman" w:cs="Times New Roman"/>
          <w:b/>
          <w:sz w:val="24"/>
          <w:szCs w:val="24"/>
        </w:rPr>
        <w:t>Apel nr. PNRR/2023/C2/S/I.2.</w:t>
      </w:r>
      <w:r w:rsidR="0075657A">
        <w:rPr>
          <w:rFonts w:ascii="Times New Roman" w:hAnsi="Times New Roman" w:cs="Times New Roman"/>
          <w:b/>
          <w:sz w:val="24"/>
          <w:szCs w:val="24"/>
        </w:rPr>
        <w:t>A</w:t>
      </w:r>
    </w:p>
    <w:p w14:paraId="34D557C2" w14:textId="358F3F19" w:rsidR="00B11CC8" w:rsidRDefault="00B11CC8" w:rsidP="00B11CC8">
      <w:pPr>
        <w:spacing w:before="0" w:after="0"/>
        <w:jc w:val="center"/>
        <w:rPr>
          <w:rFonts w:ascii="Times New Roman" w:hAnsi="Times New Roman" w:cs="Times New Roman"/>
          <w:sz w:val="24"/>
          <w:szCs w:val="24"/>
        </w:rPr>
      </w:pPr>
    </w:p>
    <w:p w14:paraId="53746884" w14:textId="33DA5FE7" w:rsidR="00B11CC8" w:rsidRDefault="00B11CC8" w:rsidP="00B11CC8">
      <w:pPr>
        <w:spacing w:before="0" w:after="0"/>
        <w:jc w:val="center"/>
        <w:rPr>
          <w:rFonts w:ascii="Times New Roman" w:hAnsi="Times New Roman" w:cs="Times New Roman"/>
          <w:sz w:val="24"/>
          <w:szCs w:val="24"/>
        </w:rPr>
      </w:pPr>
    </w:p>
    <w:p w14:paraId="5B9DF37D" w14:textId="77777777" w:rsidR="00B11CC8" w:rsidRDefault="00B11CC8" w:rsidP="00B11CC8">
      <w:pPr>
        <w:spacing w:before="0" w:after="0"/>
        <w:jc w:val="center"/>
        <w:rPr>
          <w:rFonts w:ascii="Times New Roman" w:hAnsi="Times New Roman" w:cs="Times New Roman"/>
          <w:sz w:val="24"/>
          <w:szCs w:val="24"/>
        </w:rPr>
      </w:pPr>
    </w:p>
    <w:p w14:paraId="77947734" w14:textId="77777777" w:rsidR="00B11CC8" w:rsidRDefault="00B11CC8" w:rsidP="00B11CC8">
      <w:pPr>
        <w:spacing w:after="0"/>
        <w:jc w:val="both"/>
        <w:rPr>
          <w:rFonts w:ascii="Times New Roman" w:hAnsi="Times New Roman" w:cs="Times New Roman"/>
          <w:sz w:val="24"/>
          <w:szCs w:val="24"/>
        </w:rPr>
      </w:pPr>
    </w:p>
    <w:p w14:paraId="15ADFBE8" w14:textId="77777777" w:rsidR="00B11CC8" w:rsidRDefault="00B11CC8" w:rsidP="00B11CC8">
      <w:pPr>
        <w:spacing w:after="0"/>
        <w:jc w:val="both"/>
        <w:rPr>
          <w:rFonts w:ascii="Times New Roman" w:hAnsi="Times New Roman" w:cs="Times New Roman"/>
          <w:sz w:val="24"/>
          <w:szCs w:val="24"/>
        </w:rPr>
      </w:pPr>
    </w:p>
    <w:p w14:paraId="4EA5AA0E" w14:textId="77777777" w:rsidR="00B11CC8" w:rsidRDefault="00B11CC8" w:rsidP="00B11CC8">
      <w:pPr>
        <w:spacing w:after="0"/>
        <w:jc w:val="both"/>
        <w:rPr>
          <w:rFonts w:ascii="Times New Roman" w:hAnsi="Times New Roman" w:cs="Times New Roman"/>
          <w:sz w:val="24"/>
          <w:szCs w:val="24"/>
        </w:rPr>
      </w:pPr>
    </w:p>
    <w:p w14:paraId="4479AC75" w14:textId="77777777" w:rsidR="00B11CC8" w:rsidRDefault="00B11CC8" w:rsidP="00B11CC8">
      <w:pPr>
        <w:spacing w:after="0"/>
        <w:jc w:val="both"/>
        <w:rPr>
          <w:rFonts w:ascii="Times New Roman" w:hAnsi="Times New Roman" w:cs="Times New Roman"/>
          <w:sz w:val="24"/>
          <w:szCs w:val="24"/>
        </w:rPr>
      </w:pPr>
    </w:p>
    <w:p w14:paraId="07A11653" w14:textId="77777777" w:rsidR="00B11CC8" w:rsidRDefault="00B11CC8" w:rsidP="00B11CC8">
      <w:pPr>
        <w:spacing w:after="0"/>
        <w:jc w:val="both"/>
        <w:rPr>
          <w:rFonts w:ascii="Times New Roman" w:hAnsi="Times New Roman" w:cs="Times New Roman"/>
          <w:sz w:val="24"/>
          <w:szCs w:val="24"/>
        </w:rPr>
      </w:pPr>
    </w:p>
    <w:p w14:paraId="0F2D9BC2" w14:textId="2D5E26E3" w:rsidR="00B11CC8" w:rsidRDefault="00B11CC8" w:rsidP="00B11CC8">
      <w:pPr>
        <w:spacing w:after="0"/>
        <w:jc w:val="both"/>
        <w:rPr>
          <w:rFonts w:ascii="Times New Roman" w:hAnsi="Times New Roman" w:cs="Times New Roman"/>
          <w:sz w:val="24"/>
          <w:szCs w:val="24"/>
        </w:rPr>
      </w:pPr>
    </w:p>
    <w:p w14:paraId="1006A005" w14:textId="77777777" w:rsidR="000A70CF" w:rsidRDefault="000A70CF" w:rsidP="00B11CC8">
      <w:pPr>
        <w:spacing w:after="0"/>
        <w:jc w:val="both"/>
        <w:rPr>
          <w:rFonts w:ascii="Times New Roman" w:hAnsi="Times New Roman" w:cs="Times New Roman"/>
          <w:sz w:val="24"/>
          <w:szCs w:val="24"/>
        </w:rPr>
      </w:pPr>
    </w:p>
    <w:p w14:paraId="7F0F89CC" w14:textId="12264DB9" w:rsidR="00B11CC8" w:rsidRDefault="00B11CC8" w:rsidP="00B11CC8">
      <w:pPr>
        <w:spacing w:after="0"/>
        <w:jc w:val="both"/>
        <w:rPr>
          <w:rFonts w:ascii="Times New Roman" w:hAnsi="Times New Roman" w:cs="Times New Roman"/>
          <w:sz w:val="24"/>
          <w:szCs w:val="24"/>
        </w:rPr>
      </w:pPr>
    </w:p>
    <w:p w14:paraId="2431C01A" w14:textId="77777777" w:rsidR="00B11CC8" w:rsidRDefault="00B11CC8" w:rsidP="00B11CC8">
      <w:pPr>
        <w:spacing w:after="0"/>
        <w:jc w:val="both"/>
        <w:rPr>
          <w:rFonts w:ascii="Times New Roman" w:hAnsi="Times New Roman" w:cs="Times New Roman"/>
          <w:sz w:val="24"/>
          <w:szCs w:val="24"/>
        </w:rPr>
      </w:pPr>
    </w:p>
    <w:p w14:paraId="63BD0E95" w14:textId="77777777" w:rsidR="00B11CC8" w:rsidRDefault="00B11CC8" w:rsidP="00B11CC8">
      <w:pPr>
        <w:spacing w:after="0"/>
        <w:jc w:val="both"/>
        <w:rPr>
          <w:rFonts w:ascii="Times New Roman" w:hAnsi="Times New Roman" w:cs="Times New Roman"/>
          <w:b/>
          <w:sz w:val="24"/>
          <w:szCs w:val="24"/>
        </w:rPr>
      </w:pPr>
      <w:r>
        <w:rPr>
          <w:rFonts w:ascii="Times New Roman" w:hAnsi="Times New Roman" w:cs="Times New Roman"/>
          <w:b/>
          <w:sz w:val="24"/>
          <w:szCs w:val="24"/>
        </w:rPr>
        <w:t>Pilonul 1. Tranziția Verde</w:t>
      </w:r>
    </w:p>
    <w:p w14:paraId="66E5514E" w14:textId="77777777" w:rsidR="00B11CC8" w:rsidRDefault="00B11CC8" w:rsidP="00B11CC8">
      <w:pPr>
        <w:spacing w:after="0"/>
        <w:jc w:val="both"/>
        <w:rPr>
          <w:rFonts w:ascii="Times New Roman" w:hAnsi="Times New Roman" w:cs="Times New Roman"/>
          <w:b/>
          <w:sz w:val="24"/>
          <w:szCs w:val="24"/>
        </w:rPr>
      </w:pPr>
      <w:r>
        <w:rPr>
          <w:rFonts w:ascii="Times New Roman" w:hAnsi="Times New Roman" w:cs="Times New Roman"/>
          <w:b/>
          <w:sz w:val="24"/>
          <w:szCs w:val="24"/>
        </w:rPr>
        <w:t>Componenta C2: Păduri și protecția biodiversității</w:t>
      </w:r>
    </w:p>
    <w:p w14:paraId="066CFBC0" w14:textId="7083E1E7" w:rsidR="00B11CC8" w:rsidRDefault="00B11CC8" w:rsidP="00B11CC8">
      <w:pPr>
        <w:spacing w:after="0"/>
        <w:jc w:val="both"/>
        <w:rPr>
          <w:rFonts w:ascii="Times New Roman" w:hAnsi="Times New Roman" w:cs="Times New Roman"/>
          <w:b/>
          <w:sz w:val="24"/>
          <w:szCs w:val="24"/>
        </w:rPr>
      </w:pPr>
      <w:r>
        <w:rPr>
          <w:rFonts w:ascii="Times New Roman" w:hAnsi="Times New Roman" w:cs="Times New Roman"/>
          <w:b/>
          <w:sz w:val="24"/>
          <w:szCs w:val="24"/>
        </w:rPr>
        <w:t xml:space="preserve">Investiția 2. </w:t>
      </w:r>
      <w:r w:rsidRPr="00B11CC8">
        <w:rPr>
          <w:rFonts w:ascii="Times New Roman" w:hAnsi="Times New Roman" w:cs="Times New Roman"/>
          <w:b/>
          <w:sz w:val="24"/>
          <w:szCs w:val="24"/>
        </w:rPr>
        <w:t>Dezvoltarea de capacități moderne de producere a materialului forestier de reproducere</w:t>
      </w:r>
    </w:p>
    <w:p w14:paraId="7BA478A0" w14:textId="4F313457" w:rsidR="00B11CC8" w:rsidRPr="00EE1A90" w:rsidRDefault="00B11CC8" w:rsidP="00B11CC8">
      <w:pPr>
        <w:spacing w:after="0"/>
        <w:jc w:val="both"/>
        <w:rPr>
          <w:rFonts w:cs="Arial"/>
          <w:sz w:val="24"/>
          <w:szCs w:val="24"/>
        </w:rPr>
      </w:pPr>
      <w:r>
        <w:rPr>
          <w:rFonts w:ascii="Times New Roman" w:hAnsi="Times New Roman" w:cs="Times New Roman"/>
          <w:b/>
          <w:bCs/>
          <w:sz w:val="24"/>
          <w:szCs w:val="24"/>
        </w:rPr>
        <w:t>Subinvestiția I.2.</w:t>
      </w:r>
      <w:r w:rsidR="0075657A">
        <w:rPr>
          <w:rFonts w:ascii="Times New Roman" w:hAnsi="Times New Roman" w:cs="Times New Roman"/>
          <w:b/>
          <w:bCs/>
          <w:sz w:val="24"/>
          <w:szCs w:val="24"/>
        </w:rPr>
        <w:t>A</w:t>
      </w:r>
      <w:r w:rsidR="002F2EAC">
        <w:rPr>
          <w:rFonts w:ascii="Times New Roman" w:hAnsi="Times New Roman" w:cs="Times New Roman"/>
          <w:b/>
          <w:bCs/>
          <w:sz w:val="24"/>
          <w:szCs w:val="24"/>
        </w:rPr>
        <w:t xml:space="preserve"> </w:t>
      </w:r>
      <w:r w:rsidRPr="00B11CC8">
        <w:rPr>
          <w:rFonts w:ascii="Times New Roman" w:hAnsi="Times New Roman" w:cs="Times New Roman"/>
          <w:b/>
          <w:bCs/>
          <w:sz w:val="24"/>
          <w:szCs w:val="24"/>
        </w:rPr>
        <w:t>„Sprijin pentru investiții în pepiniere și tehnologii moderne de producere a puieților forestieri, în capacități de condiționare a semințelor forestiere și în realizarea de plantaje forestiere”</w:t>
      </w:r>
    </w:p>
    <w:p w14:paraId="38A4D2F9" w14:textId="77777777" w:rsidR="00B11CC8" w:rsidRDefault="00B11CC8" w:rsidP="00B11CC8">
      <w:pPr>
        <w:spacing w:after="0"/>
        <w:jc w:val="both"/>
        <w:rPr>
          <w:rFonts w:ascii="Times New Roman" w:hAnsi="Times New Roman" w:cs="Times New Roman"/>
          <w:b/>
          <w:bCs/>
          <w:color w:val="000000"/>
          <w:sz w:val="24"/>
          <w:szCs w:val="24"/>
          <w:highlight w:val="white"/>
        </w:rPr>
      </w:pPr>
      <w:r>
        <w:rPr>
          <w:rFonts w:ascii="Times New Roman" w:hAnsi="Times New Roman" w:cs="Times New Roman"/>
          <w:b/>
          <w:bCs/>
          <w:color w:val="000000"/>
          <w:sz w:val="24"/>
          <w:szCs w:val="24"/>
          <w:highlight w:val="white"/>
        </w:rPr>
        <w:lastRenderedPageBreak/>
        <w:t>Având în vedere prevederile:</w:t>
      </w:r>
    </w:p>
    <w:p w14:paraId="263E70C7" w14:textId="77777777" w:rsidR="00B11CC8" w:rsidRDefault="00B11CC8" w:rsidP="00B11CC8">
      <w:pPr>
        <w:spacing w:after="0"/>
        <w:jc w:val="both"/>
        <w:rPr>
          <w:rFonts w:ascii="Times New Roman" w:hAnsi="Times New Roman" w:cs="Times New Roman"/>
          <w:sz w:val="24"/>
          <w:szCs w:val="24"/>
        </w:rPr>
      </w:pPr>
    </w:p>
    <w:p w14:paraId="44793F5C"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Regulamentului (UE) 2021/241 al Parlamentului European și al Consiliului din 12 februarie 2021 de instituire a Mecanismului de redresare și  reziliență;</w:t>
      </w:r>
    </w:p>
    <w:p w14:paraId="7A8087AE"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FE2278E"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Deciziei de punere în aplicare a Consiliului de aprobare a evaluării planului de redresare și reziliență al României din data de 03 noiembrie 2021 (CID);</w:t>
      </w:r>
    </w:p>
    <w:p w14:paraId="12144A7B"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Regulamentului (UE) 2020/2094 al Consiliului din 14 decembrie 2020 de instituire a unui instrument de redresare al Uniunii Europene pentru a sprijini redresarea în urma crizei provocate de COVID-19;</w:t>
      </w:r>
    </w:p>
    <w:p w14:paraId="2F7A06A2"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Regulamentului (UE) 2021/240 al Parlamentului European și al Consiliului din 10 februarie 2021 de instituire a unui Instrument de sprijin tehnic;</w:t>
      </w:r>
    </w:p>
    <w:p w14:paraId="775D464C"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și al Consiliului;</w:t>
      </w:r>
    </w:p>
    <w:p w14:paraId="505EBC75"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5D70AF3E"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Memorandumului nr. 728117/10.11.2021 cu tema: aprobarea negocierii și a semnării Acordului de împrumut (Mecanismul de redresare și reziliență) dintre Comisia Europeană și România, în valoare de 14.942.153.000 EUR și semnarea acestuia de către ministrul finanțelor;</w:t>
      </w:r>
    </w:p>
    <w:p w14:paraId="46FFB617"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Acordului privind contribuția financiară și Acordul de împrumut, încheiate în cadrul Mecanismului de redresare și reziliență pentru finanțarea Planului Național de Redresare și Reziliență (PNRR);</w:t>
      </w:r>
    </w:p>
    <w:p w14:paraId="5AF95EA7" w14:textId="77777777" w:rsidR="00B11CC8" w:rsidRPr="000A70CF"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 xml:space="preserve">Ordonanței de urgență a Guvernului nr. 155/2020 privind unele măsuri pentru elaborarea Planului național de redresare şi reziliență necesar României pentru accesarea de fonduri externe rambursabile şi nerambursabile în cadrul Mecanismului de redresare şi reziliență </w:t>
      </w:r>
      <w:r>
        <w:rPr>
          <w:rFonts w:ascii="Times New Roman" w:eastAsia="Trebuchet MS" w:hAnsi="Times New Roman" w:cs="Times New Roman"/>
          <w:sz w:val="24"/>
          <w:szCs w:val="24"/>
          <w:highlight w:val="white"/>
        </w:rPr>
        <w:t xml:space="preserve">aprobată </w:t>
      </w:r>
      <w:r w:rsidRPr="000A70CF">
        <w:rPr>
          <w:rFonts w:ascii="Times New Roman" w:eastAsia="Trebuchet MS" w:hAnsi="Times New Roman" w:cs="Times New Roman"/>
          <w:sz w:val="24"/>
          <w:szCs w:val="24"/>
          <w:highlight w:val="white"/>
        </w:rPr>
        <w:t>prin </w:t>
      </w:r>
      <w:hyperlink r:id="rId7" w:history="1">
        <w:r w:rsidRPr="000A70CF">
          <w:rPr>
            <w:rStyle w:val="Hyperlink"/>
            <w:rFonts w:ascii="Times New Roman" w:eastAsia="Trebuchet MS" w:hAnsi="Times New Roman" w:cs="Times New Roman"/>
            <w:color w:val="auto"/>
            <w:sz w:val="24"/>
            <w:szCs w:val="24"/>
            <w:highlight w:val="white"/>
          </w:rPr>
          <w:t>Legea nr. 230/2021</w:t>
        </w:r>
      </w:hyperlink>
      <w:r w:rsidRPr="000A70CF">
        <w:rPr>
          <w:rFonts w:ascii="Times New Roman" w:eastAsia="Trebuchet MS" w:hAnsi="Times New Roman" w:cs="Times New Roman"/>
          <w:sz w:val="24"/>
          <w:szCs w:val="24"/>
          <w:highlight w:val="white"/>
        </w:rPr>
        <w:t>, cu modificările și completările ulterioare</w:t>
      </w:r>
      <w:r w:rsidRPr="000A70CF">
        <w:rPr>
          <w:rFonts w:ascii="Times New Roman" w:eastAsia="Trebuchet MS" w:hAnsi="Times New Roman" w:cs="Times New Roman"/>
          <w:sz w:val="24"/>
          <w:szCs w:val="24"/>
        </w:rPr>
        <w:t>, aprobată prin Legea nr. 230/2021, cu modificările și completările ulterioare;</w:t>
      </w:r>
    </w:p>
    <w:p w14:paraId="2BB125C1" w14:textId="77777777" w:rsidR="00B11CC8" w:rsidRPr="000A70CF"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sidRPr="000A70CF">
        <w:rPr>
          <w:rFonts w:ascii="Times New Roman" w:eastAsia="Trebuchet MS" w:hAnsi="Times New Roman" w:cs="Times New Roman"/>
          <w:sz w:val="24"/>
          <w:szCs w:val="24"/>
        </w:rPr>
        <w:t xml:space="preserve">Ordonanței de urgență a Guvernului nr. 134/2021 </w:t>
      </w:r>
      <w:r w:rsidRPr="000A70CF">
        <w:rPr>
          <w:rFonts w:ascii="Times New Roman" w:eastAsia="Trebuchet MS" w:hAnsi="Times New Roman" w:cs="Times New Roman"/>
          <w:sz w:val="24"/>
          <w:szCs w:val="24"/>
          <w:highlight w:val="white"/>
        </w:rPr>
        <w:t>pentru aprobarea </w:t>
      </w:r>
      <w:hyperlink r:id="rId8" w:history="1">
        <w:r w:rsidRPr="000A70CF">
          <w:rPr>
            <w:rStyle w:val="Hyperlink"/>
            <w:rFonts w:ascii="Times New Roman" w:eastAsia="Trebuchet MS" w:hAnsi="Times New Roman" w:cs="Times New Roman"/>
            <w:color w:val="auto"/>
            <w:sz w:val="24"/>
            <w:szCs w:val="24"/>
            <w:highlight w:val="white"/>
          </w:rPr>
          <w:t>Acordului de împrumut</w:t>
        </w:r>
      </w:hyperlink>
      <w:r w:rsidRPr="000A70CF">
        <w:rPr>
          <w:rFonts w:ascii="Times New Roman" w:eastAsia="Trebuchet MS" w:hAnsi="Times New Roman" w:cs="Times New Roman"/>
          <w:sz w:val="24"/>
          <w:szCs w:val="24"/>
          <w:highlight w:val="white"/>
        </w:rPr>
        <w:t> (Mecanismul de redresare și reziliență) dintre Comisia Europeană și România, semnat la București la 26 noiembrie 2021 și la Bruxelles la 15 decembrie 2021</w:t>
      </w:r>
      <w:r w:rsidRPr="000A70CF">
        <w:rPr>
          <w:rFonts w:ascii="Times New Roman" w:eastAsia="Trebuchet MS" w:hAnsi="Times New Roman" w:cs="Times New Roman"/>
          <w:sz w:val="24"/>
          <w:szCs w:val="24"/>
        </w:rPr>
        <w:t>;</w:t>
      </w:r>
    </w:p>
    <w:p w14:paraId="460224F8"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 xml:space="preserve">Ordonanței de urgență a Guvernului nr. 124/2021 privind stabilirea cadrului instituțional și financiar pentru gestionarea  fondurilor europene alocate României prin Mecanismul de redresare şi reziliență, precum şi pentru modificarea și completarea Ordonanței de urgență a Guvernului nr. 155/2020 </w:t>
      </w:r>
      <w:r>
        <w:rPr>
          <w:rFonts w:ascii="Times New Roman" w:eastAsia="Trebuchet MS" w:hAnsi="Times New Roman" w:cs="Times New Roman"/>
          <w:sz w:val="24"/>
          <w:szCs w:val="24"/>
        </w:rPr>
        <w:lastRenderedPageBreak/>
        <w:t xml:space="preserve">privind unele măsuri pentru elaborarea Planului național de redresare şi rezilienţă necesar României pentru accesarea de fonduri externe rambursabile şi nerambursabile în cadrul Mecanismului de redresare şi rezilienţă, </w:t>
      </w:r>
      <w:r>
        <w:rPr>
          <w:rFonts w:ascii="Times New Roman" w:hAnsi="Times New Roman" w:cs="Times New Roman"/>
          <w:sz w:val="24"/>
          <w:szCs w:val="24"/>
        </w:rPr>
        <w:t>aprobată cu modificări și completări prin Legea nr. 178/2022, cu modificările și completările ulterioare</w:t>
      </w:r>
      <w:r>
        <w:rPr>
          <w:rFonts w:ascii="Times New Roman" w:eastAsia="Trebuchet MS" w:hAnsi="Times New Roman" w:cs="Times New Roman"/>
          <w:sz w:val="24"/>
          <w:szCs w:val="24"/>
        </w:rPr>
        <w:t>;</w:t>
      </w:r>
    </w:p>
    <w:p w14:paraId="5B511F59"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Hotărârii Guvernului nr. 209/2022 pentru aprobarea Normelor metodologice de aplicare a prevederilor Ordonanţei de Urgență a Guvernului nr. 124/2021 privind stabilirea cadrului instituțional și financiar pentru gestionarea  fondurilor europene alocate României prin Mecanismul de redresare şi rezilienţă precum şi pentru modificarea și completarea Ordonanței de urgență a Guvernului nr. 155/2020 privind unele măsuri pentru elaborarea Planului național de redresare şi rezilienţă necesar României pentru accesarea de fonduri externe rambursabile şi nerambursabile în cadrul Mecanismului de redresare şi rezilienţă;</w:t>
      </w:r>
    </w:p>
    <w:p w14:paraId="522C90B1"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MS Mincho" w:hAnsi="Times New Roman" w:cs="Times New Roman"/>
          <w:sz w:val="24"/>
          <w:szCs w:val="24"/>
          <w:lang w:eastAsia="zh-CN"/>
        </w:rPr>
        <w:t>Ordonanţei de urgență a Guvernului nr. 70/2022 privind prevenirea, verificarea şi constatarea neregulilor/dublei finanțări, a neregulilor grave apărute în obținerea şi utilizarea fondurilor externe nerambursabile/rambursabile alocate României prin Mecanismul de redresare şi rezilienţă şi/sau a fondurilor publice naționale aferente acestora şi recuperarea creanțelor rezultate;</w:t>
      </w:r>
    </w:p>
    <w:p w14:paraId="12B7BDB4"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Ordonanţei de urgenţă a Guvernului nr. 35/2022 pentru aprobarea măsurilor necesare realizării campaniei naţionale de împădurire şi reîmpădurire prevăzute în Planul naţional de redresare şi rezilienţă;</w:t>
      </w:r>
    </w:p>
    <w:p w14:paraId="2DF56F58" w14:textId="0BB15471"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 xml:space="preserve">Ordinului ministrului mediului, apelor și pădurilor nr. </w:t>
      </w:r>
      <w:r w:rsidR="0075657A">
        <w:rPr>
          <w:rFonts w:ascii="Times New Roman" w:eastAsia="Trebuchet MS" w:hAnsi="Times New Roman" w:cs="Times New Roman"/>
          <w:sz w:val="24"/>
          <w:szCs w:val="24"/>
        </w:rPr>
        <w:t>217/2023</w:t>
      </w:r>
      <w:r>
        <w:rPr>
          <w:rFonts w:ascii="Times New Roman" w:eastAsia="Trebuchet MS" w:hAnsi="Times New Roman" w:cs="Times New Roman"/>
          <w:sz w:val="24"/>
          <w:szCs w:val="24"/>
        </w:rPr>
        <w:t xml:space="preserve"> pentru aprobarea Schemei de </w:t>
      </w:r>
      <w:r w:rsidR="0075657A">
        <w:rPr>
          <w:rFonts w:ascii="Times New Roman" w:eastAsia="Trebuchet MS" w:hAnsi="Times New Roman" w:cs="Times New Roman"/>
          <w:sz w:val="24"/>
          <w:szCs w:val="24"/>
        </w:rPr>
        <w:t>ajutor de stat</w:t>
      </w:r>
      <w:r>
        <w:rPr>
          <w:rFonts w:ascii="Times New Roman" w:eastAsia="Trebuchet MS" w:hAnsi="Times New Roman" w:cs="Times New Roman"/>
          <w:sz w:val="24"/>
          <w:szCs w:val="24"/>
        </w:rPr>
        <w:t xml:space="preserve"> </w:t>
      </w:r>
      <w:r w:rsidR="002F2EAC" w:rsidRPr="002F2EAC">
        <w:rPr>
          <w:rFonts w:ascii="Times New Roman" w:eastAsia="Trebuchet MS" w:hAnsi="Times New Roman" w:cs="Times New Roman"/>
          <w:sz w:val="24"/>
          <w:szCs w:val="24"/>
        </w:rPr>
        <w:t>„Sprijin pentru investiții în pepiniere și tehnologii moderne de producere a puieților forestieri, în capacități de condiționare a semințelor forestiere și în realizarea de plantaje forestiere”</w:t>
      </w:r>
      <w:r>
        <w:rPr>
          <w:rFonts w:ascii="Times New Roman" w:eastAsia="Trebuchet MS" w:hAnsi="Times New Roman" w:cs="Times New Roman"/>
          <w:sz w:val="24"/>
          <w:szCs w:val="24"/>
        </w:rPr>
        <w:t xml:space="preserve"> </w:t>
      </w:r>
      <w:r>
        <w:rPr>
          <w:rFonts w:ascii="Times New Roman" w:hAnsi="Times New Roman" w:cs="Times New Roman"/>
          <w:sz w:val="24"/>
          <w:szCs w:val="24"/>
        </w:rPr>
        <w:t>denumit în continuare</w:t>
      </w:r>
      <w:r>
        <w:rPr>
          <w:rFonts w:ascii="Times New Roman" w:hAnsi="Times New Roman" w:cs="Times New Roman"/>
          <w:i/>
          <w:iCs/>
          <w:sz w:val="24"/>
          <w:szCs w:val="24"/>
        </w:rPr>
        <w:t xml:space="preserve"> Schema de </w:t>
      </w:r>
      <w:r w:rsidR="0075657A">
        <w:rPr>
          <w:rFonts w:ascii="Times New Roman" w:hAnsi="Times New Roman" w:cs="Times New Roman"/>
          <w:i/>
          <w:iCs/>
          <w:sz w:val="24"/>
          <w:szCs w:val="24"/>
        </w:rPr>
        <w:t>ajutor</w:t>
      </w:r>
      <w:r>
        <w:rPr>
          <w:rFonts w:ascii="Times New Roman" w:hAnsi="Times New Roman" w:cs="Times New Roman"/>
          <w:sz w:val="24"/>
          <w:szCs w:val="24"/>
        </w:rPr>
        <w:t>;</w:t>
      </w:r>
    </w:p>
    <w:p w14:paraId="3BBD4B5A" w14:textId="22F8BAA5"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hAnsi="Times New Roman" w:cs="Times New Roman"/>
          <w:sz w:val="24"/>
          <w:szCs w:val="24"/>
        </w:rPr>
        <w:t xml:space="preserve">Ordinului </w:t>
      </w:r>
      <w:r>
        <w:rPr>
          <w:rFonts w:ascii="Times New Roman" w:eastAsia="Trebuchet MS" w:hAnsi="Times New Roman" w:cs="Times New Roman"/>
          <w:sz w:val="24"/>
          <w:szCs w:val="24"/>
        </w:rPr>
        <w:t xml:space="preserve">ministrului mediului, apelor și pădurilor </w:t>
      </w:r>
      <w:r>
        <w:rPr>
          <w:rFonts w:ascii="Times New Roman" w:hAnsi="Times New Roman" w:cs="Times New Roman"/>
          <w:sz w:val="24"/>
          <w:szCs w:val="24"/>
        </w:rPr>
        <w:t>nr. ...../202</w:t>
      </w:r>
      <w:r w:rsidR="0075657A">
        <w:rPr>
          <w:rFonts w:ascii="Times New Roman" w:hAnsi="Times New Roman" w:cs="Times New Roman"/>
          <w:sz w:val="24"/>
          <w:szCs w:val="24"/>
        </w:rPr>
        <w:t>3</w:t>
      </w:r>
      <w:r>
        <w:rPr>
          <w:rFonts w:ascii="Times New Roman" w:hAnsi="Times New Roman" w:cs="Times New Roman"/>
          <w:sz w:val="24"/>
          <w:szCs w:val="24"/>
        </w:rPr>
        <w:t xml:space="preserve"> pentru aprobarea Ghidului specific privind regulile şi condițiile aplicabile finanțării din fondurile europene aferente Planului național de redresare şi rezilienţă în cadrul apelului de proiecte PNRR/202</w:t>
      </w:r>
      <w:r w:rsidR="002F2EAC">
        <w:rPr>
          <w:rFonts w:ascii="Times New Roman" w:hAnsi="Times New Roman" w:cs="Times New Roman"/>
          <w:sz w:val="24"/>
          <w:szCs w:val="24"/>
        </w:rPr>
        <w:t>3</w:t>
      </w:r>
      <w:r>
        <w:rPr>
          <w:rFonts w:ascii="Times New Roman" w:hAnsi="Times New Roman" w:cs="Times New Roman"/>
          <w:sz w:val="24"/>
          <w:szCs w:val="24"/>
        </w:rPr>
        <w:t>/C2/</w:t>
      </w:r>
      <w:r w:rsidR="002F2EAC">
        <w:rPr>
          <w:rFonts w:ascii="Times New Roman" w:hAnsi="Times New Roman" w:cs="Times New Roman"/>
          <w:sz w:val="24"/>
          <w:szCs w:val="24"/>
        </w:rPr>
        <w:t>S/</w:t>
      </w:r>
      <w:r>
        <w:rPr>
          <w:rFonts w:ascii="Times New Roman" w:hAnsi="Times New Roman" w:cs="Times New Roman"/>
          <w:sz w:val="24"/>
          <w:szCs w:val="24"/>
        </w:rPr>
        <w:t>I.</w:t>
      </w:r>
      <w:r w:rsidR="002F2EAC">
        <w:rPr>
          <w:rFonts w:ascii="Times New Roman" w:hAnsi="Times New Roman" w:cs="Times New Roman"/>
          <w:sz w:val="24"/>
          <w:szCs w:val="24"/>
        </w:rPr>
        <w:t>2</w:t>
      </w:r>
      <w:r>
        <w:rPr>
          <w:rFonts w:ascii="Times New Roman" w:hAnsi="Times New Roman" w:cs="Times New Roman"/>
          <w:sz w:val="24"/>
          <w:szCs w:val="24"/>
        </w:rPr>
        <w:t>.</w:t>
      </w:r>
      <w:r w:rsidR="0075657A">
        <w:rPr>
          <w:rFonts w:ascii="Times New Roman" w:hAnsi="Times New Roman" w:cs="Times New Roman"/>
          <w:sz w:val="24"/>
          <w:szCs w:val="24"/>
        </w:rPr>
        <w:t>A</w:t>
      </w:r>
      <w:r>
        <w:rPr>
          <w:rFonts w:ascii="Times New Roman" w:hAnsi="Times New Roman" w:cs="Times New Roman"/>
          <w:sz w:val="24"/>
          <w:szCs w:val="24"/>
        </w:rPr>
        <w:t>, denumit în continuare</w:t>
      </w:r>
      <w:r>
        <w:rPr>
          <w:rFonts w:ascii="Times New Roman" w:hAnsi="Times New Roman" w:cs="Times New Roman"/>
          <w:i/>
          <w:iCs/>
          <w:sz w:val="24"/>
          <w:szCs w:val="24"/>
        </w:rPr>
        <w:t xml:space="preserve"> Ghid specific</w:t>
      </w:r>
      <w:r>
        <w:rPr>
          <w:rFonts w:ascii="Times New Roman" w:hAnsi="Times New Roman" w:cs="Times New Roman"/>
          <w:sz w:val="24"/>
          <w:szCs w:val="24"/>
        </w:rPr>
        <w:t>;</w:t>
      </w:r>
    </w:p>
    <w:p w14:paraId="68008100" w14:textId="77777777" w:rsidR="00B11CC8" w:rsidRDefault="00B11CC8">
      <w:pPr>
        <w:pStyle w:val="ListParagraph"/>
        <w:numPr>
          <w:ilvl w:val="0"/>
          <w:numId w:val="2"/>
        </w:numPr>
        <w:spacing w:after="0" w:line="240" w:lineRule="auto"/>
        <w:jc w:val="both"/>
        <w:rPr>
          <w:rFonts w:ascii="Times New Roman" w:eastAsia="Trebuchet MS" w:hAnsi="Times New Roman" w:cs="Times New Roman"/>
          <w:sz w:val="24"/>
          <w:szCs w:val="24"/>
        </w:rPr>
      </w:pPr>
      <w:r>
        <w:rPr>
          <w:rFonts w:ascii="Times New Roman" w:eastAsia="Trebuchet MS" w:hAnsi="Times New Roman" w:cs="Times New Roman"/>
          <w:sz w:val="24"/>
          <w:szCs w:val="24"/>
        </w:rPr>
        <w:t>Manualului de identitate vizuală elaborat de Ministerul Investițiilor și Proiectelor Europene;</w:t>
      </w:r>
    </w:p>
    <w:p w14:paraId="539CF6CA" w14:textId="77777777" w:rsidR="00B11CC8" w:rsidRDefault="00B11CC8" w:rsidP="00B11CC8">
      <w:pPr>
        <w:jc w:val="both"/>
        <w:rPr>
          <w:rFonts w:cs="Arial"/>
          <w:b/>
          <w:bCs/>
          <w:sz w:val="24"/>
          <w:szCs w:val="24"/>
        </w:rPr>
      </w:pPr>
    </w:p>
    <w:p w14:paraId="762B77B9" w14:textId="77777777" w:rsidR="00B11CC8" w:rsidRDefault="00B11CC8" w:rsidP="00B11CC8">
      <w:pPr>
        <w:jc w:val="both"/>
        <w:rPr>
          <w:rFonts w:cs="Arial"/>
          <w:b/>
          <w:bCs/>
          <w:sz w:val="24"/>
          <w:szCs w:val="24"/>
        </w:rPr>
      </w:pPr>
    </w:p>
    <w:p w14:paraId="2CBDCD71" w14:textId="5BCAA43A" w:rsidR="00B11CC8" w:rsidRDefault="00B11CC8" w:rsidP="00B11CC8">
      <w:pPr>
        <w:jc w:val="both"/>
        <w:rPr>
          <w:rFonts w:cs="Arial"/>
          <w:b/>
          <w:bCs/>
          <w:sz w:val="24"/>
          <w:szCs w:val="24"/>
        </w:rPr>
      </w:pPr>
    </w:p>
    <w:p w14:paraId="080B1E17" w14:textId="77777777" w:rsidR="002F2EAC" w:rsidRDefault="002F2EAC" w:rsidP="00B11CC8">
      <w:pPr>
        <w:jc w:val="both"/>
        <w:rPr>
          <w:rFonts w:cs="Arial"/>
          <w:b/>
          <w:bCs/>
          <w:sz w:val="24"/>
          <w:szCs w:val="24"/>
        </w:rPr>
      </w:pPr>
    </w:p>
    <w:p w14:paraId="12B9B467" w14:textId="77777777" w:rsidR="00B11CC8" w:rsidRDefault="00B11CC8" w:rsidP="00B11CC8">
      <w:pPr>
        <w:jc w:val="both"/>
        <w:rPr>
          <w:rFonts w:cs="Arial"/>
          <w:b/>
          <w:bCs/>
          <w:sz w:val="24"/>
          <w:szCs w:val="24"/>
        </w:rPr>
      </w:pPr>
    </w:p>
    <w:p w14:paraId="3D0E7AE1" w14:textId="77777777" w:rsidR="00B11CC8" w:rsidRDefault="00B11CC8" w:rsidP="00B11CC8">
      <w:pPr>
        <w:jc w:val="both"/>
        <w:rPr>
          <w:rFonts w:cs="Arial"/>
          <w:b/>
          <w:bCs/>
          <w:sz w:val="24"/>
          <w:szCs w:val="24"/>
        </w:rPr>
      </w:pPr>
    </w:p>
    <w:p w14:paraId="0971088C" w14:textId="77777777" w:rsidR="00B11CC8" w:rsidRDefault="00B11CC8" w:rsidP="00B11CC8">
      <w:pPr>
        <w:jc w:val="both"/>
        <w:rPr>
          <w:rFonts w:cs="Arial"/>
          <w:b/>
          <w:bCs/>
          <w:sz w:val="24"/>
          <w:szCs w:val="24"/>
        </w:rPr>
      </w:pPr>
    </w:p>
    <w:p w14:paraId="4AFF30D8" w14:textId="77777777" w:rsidR="00B11CC8" w:rsidRDefault="00B11CC8" w:rsidP="00B11CC8">
      <w:pPr>
        <w:jc w:val="both"/>
        <w:rPr>
          <w:rFonts w:cs="Arial"/>
          <w:b/>
          <w:bCs/>
          <w:sz w:val="24"/>
          <w:szCs w:val="24"/>
        </w:rPr>
      </w:pPr>
    </w:p>
    <w:p w14:paraId="4B2F5E86" w14:textId="77777777" w:rsidR="00B11CC8" w:rsidRDefault="00B11CC8" w:rsidP="00B11CC8">
      <w:pPr>
        <w:jc w:val="both"/>
        <w:rPr>
          <w:rFonts w:cs="Arial"/>
          <w:b/>
          <w:bCs/>
          <w:sz w:val="24"/>
          <w:szCs w:val="24"/>
        </w:rPr>
      </w:pPr>
    </w:p>
    <w:p w14:paraId="7B9846B1" w14:textId="77777777" w:rsidR="00B11CC8" w:rsidRPr="00EE1A90" w:rsidRDefault="00B11CC8" w:rsidP="00B11CC8">
      <w:pPr>
        <w:jc w:val="both"/>
        <w:rPr>
          <w:rFonts w:cs="Arial"/>
          <w:sz w:val="24"/>
          <w:szCs w:val="24"/>
        </w:rPr>
      </w:pPr>
    </w:p>
    <w:p w14:paraId="6A0A021A" w14:textId="77777777" w:rsidR="002F2EAC" w:rsidRDefault="002F2EAC" w:rsidP="002F2EAC">
      <w:pPr>
        <w:jc w:val="both"/>
        <w:rPr>
          <w:rFonts w:ascii="Times New Roman" w:eastAsiaTheme="minorHAnsi" w:hAnsi="Times New Roman" w:cs="Times New Roman"/>
          <w:b/>
          <w:bCs/>
          <w:sz w:val="24"/>
          <w:szCs w:val="24"/>
        </w:rPr>
      </w:pPr>
      <w:r>
        <w:rPr>
          <w:rFonts w:ascii="Times New Roman" w:hAnsi="Times New Roman" w:cs="Times New Roman"/>
          <w:b/>
          <w:bCs/>
          <w:sz w:val="24"/>
          <w:szCs w:val="24"/>
        </w:rPr>
        <w:lastRenderedPageBreak/>
        <w:t>Părțile:</w:t>
      </w:r>
    </w:p>
    <w:p w14:paraId="1CFF9D8D" w14:textId="1DE220F1" w:rsidR="002F2EAC" w:rsidRDefault="002F2EAC" w:rsidP="002F2EAC">
      <w:pPr>
        <w:jc w:val="both"/>
        <w:rPr>
          <w:rFonts w:ascii="Times New Roman" w:hAnsi="Times New Roman" w:cs="Times New Roman"/>
          <w:iCs/>
          <w:sz w:val="24"/>
          <w:szCs w:val="24"/>
        </w:rPr>
      </w:pPr>
      <w:r>
        <w:rPr>
          <w:rFonts w:ascii="Times New Roman" w:hAnsi="Times New Roman" w:cs="Times New Roman"/>
          <w:iCs/>
          <w:sz w:val="24"/>
          <w:szCs w:val="24"/>
        </w:rPr>
        <w:t xml:space="preserve">MINISTERUL MEDIULUI, APELOR ȘI PĂDURILOR, în calitate de coordonator de reforme și/sau investiții pentru Planul național de redresare și reziliență, </w:t>
      </w:r>
      <w:r>
        <w:rPr>
          <w:rFonts w:ascii="Times New Roman" w:hAnsi="Times New Roman" w:cs="Times New Roman"/>
          <w:i/>
          <w:sz w:val="24"/>
          <w:szCs w:val="24"/>
        </w:rPr>
        <w:t>denumit în continuare MMAP</w:t>
      </w:r>
      <w:r>
        <w:rPr>
          <w:rFonts w:ascii="Times New Roman" w:hAnsi="Times New Roman" w:cs="Times New Roman"/>
          <w:iCs/>
          <w:sz w:val="24"/>
          <w:szCs w:val="24"/>
        </w:rPr>
        <w:t>, având sediul principal înregistrat în municipiul București, Bulevardul Libertății nr. 12, sector 5, România, cod poștal 040129, telefon: 004 021 408 9521, fax: 004 021 312 4227, e-mail cabinet.ministru@mmediu.ro, cod de înregistrare fiscală 16335444, reprezentat legal de domnul ................................., ministru,</w:t>
      </w:r>
    </w:p>
    <w:p w14:paraId="154BF89A" w14:textId="77777777" w:rsidR="002F2EAC" w:rsidRDefault="002F2EAC" w:rsidP="002F2EAC">
      <w:pPr>
        <w:jc w:val="both"/>
        <w:rPr>
          <w:rFonts w:ascii="Times New Roman" w:hAnsi="Times New Roman" w:cs="Times New Roman"/>
          <w:b/>
          <w:sz w:val="24"/>
          <w:szCs w:val="24"/>
        </w:rPr>
      </w:pPr>
      <w:r>
        <w:rPr>
          <w:rFonts w:ascii="Times New Roman" w:hAnsi="Times New Roman" w:cs="Times New Roman"/>
          <w:b/>
          <w:sz w:val="24"/>
          <w:szCs w:val="24"/>
        </w:rPr>
        <w:t>şi</w:t>
      </w:r>
    </w:p>
    <w:p w14:paraId="1E8CDF46" w14:textId="77777777" w:rsidR="002F2EAC" w:rsidRDefault="002F2EAC" w:rsidP="002F2EAC">
      <w:pPr>
        <w:spacing w:after="0"/>
        <w:jc w:val="both"/>
        <w:rPr>
          <w:rFonts w:cstheme="minorHAnsi"/>
          <w:sz w:val="22"/>
          <w:szCs w:val="22"/>
        </w:rPr>
      </w:pPr>
      <w:r>
        <w:rPr>
          <w:rFonts w:cstheme="minorHAnsi"/>
          <w:b/>
        </w:rPr>
        <w:t>................................</w:t>
      </w:r>
      <w:r>
        <w:rPr>
          <w:rFonts w:cstheme="minorHAnsi"/>
        </w:rPr>
        <w:t xml:space="preserve">, în calitate de </w:t>
      </w:r>
      <w:r>
        <w:rPr>
          <w:rFonts w:cstheme="minorHAnsi"/>
          <w:b/>
        </w:rPr>
        <w:t>beneficiar</w:t>
      </w:r>
      <w:r>
        <w:rPr>
          <w:rFonts w:cstheme="minorHAnsi"/>
        </w:rPr>
        <w:t xml:space="preserve">, având sediul principal / domiciliul înregistrat în ................, str. ................ nr. .............., județ ..............., România, cod poștal ............, telefon ..................., fax ..................., e-mail: </w:t>
      </w:r>
      <w:hyperlink r:id="rId9" w:history="1">
        <w:r>
          <w:rPr>
            <w:rStyle w:val="Hyperlink"/>
            <w:rFonts w:cstheme="minorHAnsi"/>
          </w:rPr>
          <w:t>...........................</w:t>
        </w:r>
      </w:hyperlink>
      <w:r>
        <w:rPr>
          <w:rFonts w:cstheme="minorHAnsi"/>
        </w:rPr>
        <w:t xml:space="preserve"> , cod numeric personal ...................../ cod de înregistrare fiscală ..............., reprezentat legal de domnul/doamna ..................., (</w:t>
      </w:r>
      <w:r>
        <w:rPr>
          <w:rFonts w:cstheme="minorHAnsi"/>
          <w:i/>
          <w:iCs/>
        </w:rPr>
        <w:t>funcția*</w:t>
      </w:r>
      <w:r>
        <w:rPr>
          <w:rFonts w:cstheme="minorHAnsi"/>
        </w:rPr>
        <w:t>) ..................,</w:t>
      </w:r>
    </w:p>
    <w:p w14:paraId="4469E0E4" w14:textId="77777777" w:rsidR="002F2EAC" w:rsidRDefault="002F2EAC" w:rsidP="002F2EA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au convenit încheierea prezentul Contract de finanțare, în următoarele condiții: </w:t>
      </w:r>
    </w:p>
    <w:p w14:paraId="7C0112F3" w14:textId="77777777" w:rsidR="002F2EAC" w:rsidRPr="002F2EAC" w:rsidRDefault="002F2EAC" w:rsidP="002F2EAC">
      <w:pPr>
        <w:rPr>
          <w:rFonts w:ascii="Times New Roman" w:hAnsi="Times New Roman" w:cs="Times New Roman"/>
          <w:sz w:val="24"/>
          <w:szCs w:val="24"/>
        </w:rPr>
      </w:pPr>
      <w:r w:rsidRPr="002F2EAC">
        <w:rPr>
          <w:rFonts w:ascii="Times New Roman" w:hAnsi="Times New Roman" w:cs="Times New Roman"/>
          <w:b/>
          <w:sz w:val="24"/>
          <w:szCs w:val="24"/>
        </w:rPr>
        <w:t>Precizări prealabile:</w:t>
      </w:r>
    </w:p>
    <w:p w14:paraId="5040E5B8" w14:textId="77777777" w:rsidR="002F2EAC" w:rsidRPr="002F2EAC" w:rsidRDefault="002F2EAC">
      <w:pPr>
        <w:numPr>
          <w:ilvl w:val="2"/>
          <w:numId w:val="6"/>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În prezentul contract de finanțare, cu excepția situațiilor când contextul prevede altfel sau a unei prevederi contrare:</w:t>
      </w:r>
    </w:p>
    <w:p w14:paraId="64B99DFB" w14:textId="77777777" w:rsidR="002F2EAC" w:rsidRPr="002F2EAC" w:rsidRDefault="002F2EAC">
      <w:pPr>
        <w:numPr>
          <w:ilvl w:val="3"/>
          <w:numId w:val="5"/>
        </w:numPr>
        <w:spacing w:before="0" w:after="0"/>
        <w:jc w:val="both"/>
        <w:rPr>
          <w:rFonts w:ascii="Times New Roman" w:hAnsi="Times New Roman" w:cs="Times New Roman"/>
          <w:sz w:val="24"/>
          <w:szCs w:val="24"/>
        </w:rPr>
      </w:pPr>
      <w:r w:rsidRPr="002F2EAC">
        <w:rPr>
          <w:rFonts w:ascii="Times New Roman" w:hAnsi="Times New Roman" w:cs="Times New Roman"/>
          <w:sz w:val="24"/>
          <w:szCs w:val="24"/>
        </w:rPr>
        <w:t>cuvintele care indică singularul includ şi pluralul, iar cuvintele care indică pluralul includ şi singularul;</w:t>
      </w:r>
    </w:p>
    <w:p w14:paraId="3FEE93BB" w14:textId="77777777" w:rsidR="002F2EAC" w:rsidRPr="002F2EAC" w:rsidRDefault="002F2EAC">
      <w:pPr>
        <w:numPr>
          <w:ilvl w:val="3"/>
          <w:numId w:val="5"/>
        </w:numPr>
        <w:spacing w:before="0" w:after="0"/>
        <w:jc w:val="both"/>
        <w:rPr>
          <w:rFonts w:ascii="Times New Roman" w:hAnsi="Times New Roman" w:cs="Times New Roman"/>
          <w:sz w:val="24"/>
          <w:szCs w:val="24"/>
        </w:rPr>
      </w:pPr>
      <w:r w:rsidRPr="002F2EAC">
        <w:rPr>
          <w:rFonts w:ascii="Times New Roman" w:hAnsi="Times New Roman" w:cs="Times New Roman"/>
          <w:sz w:val="24"/>
          <w:szCs w:val="24"/>
        </w:rPr>
        <w:t>termenul „zi” reprezintă zi calendaristică, dacă nu se specifică altfel;</w:t>
      </w:r>
    </w:p>
    <w:p w14:paraId="3EA635D7" w14:textId="77777777" w:rsidR="002F2EAC" w:rsidRPr="002F2EAC" w:rsidRDefault="002F2EAC">
      <w:pPr>
        <w:numPr>
          <w:ilvl w:val="3"/>
          <w:numId w:val="5"/>
        </w:numPr>
        <w:spacing w:before="0" w:after="0"/>
        <w:jc w:val="both"/>
        <w:rPr>
          <w:rFonts w:ascii="Times New Roman" w:hAnsi="Times New Roman" w:cs="Times New Roman"/>
          <w:sz w:val="24"/>
          <w:szCs w:val="24"/>
        </w:rPr>
      </w:pPr>
      <w:r w:rsidRPr="002F2EAC">
        <w:rPr>
          <w:rFonts w:ascii="Times New Roman" w:hAnsi="Times New Roman" w:cs="Times New Roman"/>
          <w:sz w:val="24"/>
          <w:szCs w:val="24"/>
        </w:rPr>
        <w:t>referirea la persoane include atât persoane fizice, cât şi persoane juridice.</w:t>
      </w:r>
    </w:p>
    <w:p w14:paraId="096C48D5"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Trimiterile la actele normative includ și modificările și completările ulterioare ale acestora, precum și orice alte acte normative subsecvente.</w:t>
      </w:r>
    </w:p>
    <w:p w14:paraId="1A32D10C"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finanțare.</w:t>
      </w:r>
    </w:p>
    <w:p w14:paraId="2A8A7FA5"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Nicio prevedere a prezentului contract nu poate fi interpretată ca reprezentând o permisiune pentru neîndeplinirea altor obligații legale ce revin părților ca urmare a prevederilor legislației naționale şi comunitare incidente.</w:t>
      </w:r>
    </w:p>
    <w:p w14:paraId="1E4F9EF5"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În cazul în care există contradicții sau diferențe între prevederile prezentului contract, pe de o parte şi cele ale legislației incidente, pe de altă parte, acestea din urmă prevalează.</w:t>
      </w:r>
    </w:p>
    <w:p w14:paraId="6F91D173"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Beneficiarul nu va putea invoca necunoașterea dispozițiilor legale care reglementează prezentul Contract de finanțare.</w:t>
      </w:r>
    </w:p>
    <w:p w14:paraId="481D2EAD" w14:textId="77777777" w:rsidR="002F2EAC" w:rsidRPr="002F2EAC" w:rsidRDefault="002F2EAC">
      <w:pPr>
        <w:numPr>
          <w:ilvl w:val="2"/>
          <w:numId w:val="5"/>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Termenii, expresiile şi acronimele utilizate în prezentul contract de finanțare sunt în conformitate cu  prevederile legislației incidente.</w:t>
      </w:r>
    </w:p>
    <w:p w14:paraId="7A9259CD" w14:textId="77777777" w:rsidR="002F2EAC" w:rsidRPr="002F2EAC" w:rsidRDefault="002F2EAC" w:rsidP="002F2EAC">
      <w:pPr>
        <w:ind w:left="720" w:right="-4" w:hanging="720"/>
        <w:jc w:val="both"/>
        <w:rPr>
          <w:rFonts w:ascii="Times New Roman" w:hAnsi="Times New Roman" w:cs="Times New Roman"/>
          <w:sz w:val="24"/>
          <w:szCs w:val="24"/>
        </w:rPr>
      </w:pPr>
      <w:r w:rsidRPr="002F2EAC">
        <w:rPr>
          <w:rFonts w:ascii="Times New Roman" w:hAnsi="Times New Roman" w:cs="Times New Roman"/>
          <w:b/>
          <w:sz w:val="24"/>
          <w:szCs w:val="24"/>
        </w:rPr>
        <w:t xml:space="preserve">Art. 1. </w:t>
      </w:r>
      <w:r w:rsidRPr="002F2EAC">
        <w:rPr>
          <w:rFonts w:ascii="Times New Roman" w:hAnsi="Times New Roman" w:cs="Times New Roman"/>
          <w:sz w:val="24"/>
          <w:szCs w:val="24"/>
        </w:rPr>
        <w:t xml:space="preserve"> </w:t>
      </w:r>
      <w:r w:rsidRPr="002F2EAC">
        <w:rPr>
          <w:rFonts w:ascii="Times New Roman" w:hAnsi="Times New Roman" w:cs="Times New Roman"/>
          <w:b/>
          <w:bCs/>
          <w:sz w:val="24"/>
          <w:szCs w:val="24"/>
        </w:rPr>
        <w:t>Obiectul contractului de finanțare</w:t>
      </w:r>
    </w:p>
    <w:p w14:paraId="5B8C00DC" w14:textId="77777777" w:rsidR="002F2EAC" w:rsidRPr="002F2EAC" w:rsidRDefault="002F2EAC">
      <w:pPr>
        <w:pStyle w:val="ListParagraph"/>
        <w:numPr>
          <w:ilvl w:val="0"/>
          <w:numId w:val="23"/>
        </w:numPr>
        <w:tabs>
          <w:tab w:val="left" w:pos="0"/>
        </w:tabs>
        <w:spacing w:after="0" w:line="240" w:lineRule="auto"/>
        <w:ind w:left="450" w:right="-4"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Prezentul contract stabilește drepturile și obligațiile părților, precum și termenii și condițiile aplicabile pentru accesarea fondurilor europene în cadrul Planului național de redresare și reziliență, în vederea implementării </w:t>
      </w:r>
      <w:r w:rsidRPr="002F2EAC">
        <w:rPr>
          <w:rFonts w:ascii="Times New Roman" w:eastAsia="Trebuchet MS" w:hAnsi="Times New Roman" w:cs="Times New Roman"/>
          <w:b/>
          <w:bCs/>
          <w:sz w:val="24"/>
          <w:szCs w:val="24"/>
        </w:rPr>
        <w:t>proiectului</w:t>
      </w:r>
      <w:r w:rsidRPr="002F2EAC">
        <w:rPr>
          <w:rFonts w:ascii="Times New Roman" w:eastAsia="Trebuchet MS" w:hAnsi="Times New Roman" w:cs="Times New Roman"/>
          <w:sz w:val="24"/>
          <w:szCs w:val="24"/>
        </w:rPr>
        <w:t xml:space="preserve"> „</w:t>
      </w:r>
      <w:r w:rsidRPr="002F2EAC">
        <w:rPr>
          <w:rFonts w:ascii="Times New Roman" w:hAnsi="Times New Roman" w:cs="Times New Roman"/>
          <w:b/>
          <w:bCs/>
          <w:color w:val="212529"/>
          <w:sz w:val="24"/>
          <w:szCs w:val="24"/>
        </w:rPr>
        <w:fldChar w:fldCharType="begin"/>
      </w:r>
      <w:r w:rsidRPr="002F2EAC">
        <w:rPr>
          <w:rFonts w:ascii="Times New Roman" w:hAnsi="Times New Roman" w:cs="Times New Roman"/>
          <w:b/>
          <w:bCs/>
          <w:color w:val="212529"/>
          <w:sz w:val="24"/>
          <w:szCs w:val="24"/>
        </w:rPr>
        <w:instrText xml:space="preserve"> MERGEFIELD Proiect_Titlu </w:instrText>
      </w:r>
      <w:r w:rsidRPr="002F2EAC">
        <w:rPr>
          <w:rFonts w:ascii="Times New Roman" w:hAnsi="Times New Roman" w:cs="Times New Roman"/>
          <w:b/>
          <w:bCs/>
          <w:color w:val="212529"/>
          <w:sz w:val="24"/>
          <w:szCs w:val="24"/>
        </w:rPr>
        <w:fldChar w:fldCharType="separate"/>
      </w:r>
      <w:r w:rsidRPr="002F2EAC">
        <w:rPr>
          <w:rFonts w:ascii="Times New Roman" w:hAnsi="Times New Roman" w:cs="Times New Roman"/>
          <w:b/>
          <w:bCs/>
          <w:noProof/>
          <w:color w:val="212529"/>
          <w:sz w:val="24"/>
          <w:szCs w:val="24"/>
        </w:rPr>
        <w:t>«Proiect_Titlu»</w:t>
      </w:r>
      <w:r w:rsidRPr="002F2EAC">
        <w:rPr>
          <w:rFonts w:ascii="Times New Roman" w:hAnsi="Times New Roman" w:cs="Times New Roman"/>
          <w:b/>
          <w:bCs/>
          <w:color w:val="212529"/>
          <w:sz w:val="24"/>
          <w:szCs w:val="24"/>
        </w:rPr>
        <w:fldChar w:fldCharType="end"/>
      </w:r>
      <w:r w:rsidRPr="002F2EAC">
        <w:rPr>
          <w:rFonts w:ascii="Times New Roman" w:eastAsia="Trebuchet MS" w:hAnsi="Times New Roman" w:cs="Times New Roman"/>
          <w:b/>
          <w:bCs/>
          <w:sz w:val="24"/>
          <w:szCs w:val="24"/>
        </w:rPr>
        <w:t>”,</w:t>
      </w:r>
      <w:r w:rsidRPr="002F2EAC">
        <w:rPr>
          <w:rFonts w:ascii="Times New Roman" w:eastAsia="Trebuchet MS" w:hAnsi="Times New Roman" w:cs="Times New Roman"/>
          <w:sz w:val="24"/>
          <w:szCs w:val="24"/>
        </w:rPr>
        <w:t xml:space="preserve"> </w:t>
      </w:r>
      <w:r w:rsidRPr="002F2EAC">
        <w:rPr>
          <w:rFonts w:ascii="Times New Roman" w:hAnsi="Times New Roman" w:cs="Times New Roman"/>
          <w:b/>
          <w:color w:val="212529"/>
          <w:sz w:val="24"/>
          <w:szCs w:val="24"/>
        </w:rPr>
        <w:t xml:space="preserve">cod proiect: </w:t>
      </w:r>
      <w:r w:rsidRPr="002F2EAC">
        <w:rPr>
          <w:rFonts w:ascii="Times New Roman" w:hAnsi="Times New Roman" w:cs="Times New Roman"/>
          <w:b/>
          <w:bCs/>
          <w:color w:val="212529"/>
          <w:sz w:val="24"/>
          <w:szCs w:val="24"/>
        </w:rPr>
        <w:fldChar w:fldCharType="begin"/>
      </w:r>
      <w:r w:rsidRPr="002F2EAC">
        <w:rPr>
          <w:rFonts w:ascii="Times New Roman" w:hAnsi="Times New Roman" w:cs="Times New Roman"/>
          <w:b/>
          <w:bCs/>
          <w:color w:val="212529"/>
          <w:sz w:val="24"/>
          <w:szCs w:val="24"/>
        </w:rPr>
        <w:instrText xml:space="preserve"> MERGEFIELD Cod_Proiect </w:instrText>
      </w:r>
      <w:r w:rsidRPr="002F2EAC">
        <w:rPr>
          <w:rFonts w:ascii="Times New Roman" w:hAnsi="Times New Roman" w:cs="Times New Roman"/>
          <w:b/>
          <w:bCs/>
          <w:color w:val="212529"/>
          <w:sz w:val="24"/>
          <w:szCs w:val="24"/>
        </w:rPr>
        <w:fldChar w:fldCharType="separate"/>
      </w:r>
      <w:r w:rsidRPr="002F2EAC">
        <w:rPr>
          <w:rFonts w:ascii="Times New Roman" w:hAnsi="Times New Roman" w:cs="Times New Roman"/>
          <w:b/>
          <w:bCs/>
          <w:noProof/>
          <w:color w:val="212529"/>
          <w:sz w:val="24"/>
          <w:szCs w:val="24"/>
        </w:rPr>
        <w:t>«Cod_Proiect»</w:t>
      </w:r>
      <w:r w:rsidRPr="002F2EAC">
        <w:rPr>
          <w:rFonts w:ascii="Times New Roman" w:hAnsi="Times New Roman" w:cs="Times New Roman"/>
          <w:b/>
          <w:bCs/>
          <w:color w:val="212529"/>
          <w:sz w:val="24"/>
          <w:szCs w:val="24"/>
        </w:rPr>
        <w:fldChar w:fldCharType="end"/>
      </w:r>
      <w:r w:rsidRPr="002F2EAC">
        <w:rPr>
          <w:rFonts w:ascii="Times New Roman" w:eastAsia="Trebuchet MS" w:hAnsi="Times New Roman" w:cs="Times New Roman"/>
          <w:sz w:val="24"/>
          <w:szCs w:val="24"/>
        </w:rPr>
        <w:t xml:space="preserve">, denumit în continuare </w:t>
      </w:r>
      <w:r w:rsidRPr="002F2EAC">
        <w:rPr>
          <w:rFonts w:ascii="Times New Roman" w:eastAsia="Trebuchet MS" w:hAnsi="Times New Roman" w:cs="Times New Roman"/>
          <w:sz w:val="24"/>
          <w:szCs w:val="24"/>
        </w:rPr>
        <w:lastRenderedPageBreak/>
        <w:t>Proiect, încheiat pe durata stabilită la art. 2 şi în conformitate cu Ghidul specific și obligațiile asumate prin prezentul Contract de finanțare, inclusiv Anexele care fac parte integrantă din acesta.</w:t>
      </w:r>
    </w:p>
    <w:p w14:paraId="2509EDA3" w14:textId="77777777" w:rsidR="002F2EAC" w:rsidRPr="002F2EAC" w:rsidRDefault="002F2EAC">
      <w:pPr>
        <w:pStyle w:val="ListParagraph"/>
        <w:numPr>
          <w:ilvl w:val="0"/>
          <w:numId w:val="23"/>
        </w:numPr>
        <w:spacing w:line="276" w:lineRule="auto"/>
        <w:ind w:left="450" w:hanging="450"/>
        <w:jc w:val="both"/>
        <w:rPr>
          <w:rFonts w:ascii="Times New Roman" w:hAnsi="Times New Roman" w:cs="Times New Roman"/>
          <w:sz w:val="24"/>
          <w:szCs w:val="24"/>
        </w:rPr>
      </w:pPr>
      <w:r w:rsidRPr="002F2EAC">
        <w:rPr>
          <w:rFonts w:ascii="Times New Roman" w:hAnsi="Times New Roman" w:cs="Times New Roman"/>
          <w:sz w:val="24"/>
          <w:szCs w:val="24"/>
        </w:rPr>
        <w:t xml:space="preserve">Cererea de finanțare depusă de beneficiar, împreună cu toate documentele anexate acesteia, declarată eligibilă ca urmare a verificărilor, modificărilor şi completărilor efectuate pe parcursul etapei de evaluare şi selecție face parte integrantă din contract şi este obligatorie pentru beneficiar pe durata prezentului contract.  </w:t>
      </w:r>
    </w:p>
    <w:p w14:paraId="08EE4768" w14:textId="77777777" w:rsidR="002F2EAC" w:rsidRPr="002F2EAC" w:rsidRDefault="002F2EAC">
      <w:pPr>
        <w:pStyle w:val="ListParagraph"/>
        <w:numPr>
          <w:ilvl w:val="0"/>
          <w:numId w:val="23"/>
        </w:numPr>
        <w:tabs>
          <w:tab w:val="left" w:pos="0"/>
        </w:tabs>
        <w:spacing w:after="0" w:line="276" w:lineRule="auto"/>
        <w:ind w:left="450" w:right="-4" w:hanging="450"/>
        <w:jc w:val="both"/>
        <w:rPr>
          <w:rFonts w:ascii="Times New Roman" w:eastAsia="Trebuchet MS" w:hAnsi="Times New Roman" w:cs="Times New Roman"/>
          <w:sz w:val="24"/>
          <w:szCs w:val="24"/>
        </w:rPr>
      </w:pPr>
      <w:r w:rsidRPr="002F2EAC">
        <w:rPr>
          <w:rFonts w:ascii="Times New Roman" w:hAnsi="Times New Roman" w:cs="Times New Roman"/>
          <w:sz w:val="24"/>
          <w:szCs w:val="24"/>
        </w:rPr>
        <w:t>Bugetul proiectului din cererea de finanțare rezultat ca urmare a verificărilor, modificărilor şi completărilor efectuate pe parcursul etapei de evaluare și selecție,  devine Anexă la prezentul contract.</w:t>
      </w:r>
    </w:p>
    <w:p w14:paraId="3836154F" w14:textId="77777777" w:rsidR="002F2EAC" w:rsidRPr="002F2EAC" w:rsidRDefault="002F2EAC">
      <w:pPr>
        <w:pStyle w:val="ListParagraph"/>
        <w:numPr>
          <w:ilvl w:val="0"/>
          <w:numId w:val="23"/>
        </w:numPr>
        <w:tabs>
          <w:tab w:val="left" w:pos="0"/>
        </w:tabs>
        <w:spacing w:after="0" w:line="240" w:lineRule="auto"/>
        <w:ind w:left="450" w:right="-4"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este încheiat sub condiția rezolutorie a aprobării creditelor de angajament și bugetare necesare, prin legile bugetare anuale (doar în situația supracontractării).</w:t>
      </w:r>
    </w:p>
    <w:p w14:paraId="5456F92A" w14:textId="77777777" w:rsidR="002F2EAC" w:rsidRPr="002F2EAC" w:rsidRDefault="002F2EAC" w:rsidP="002F2EAC">
      <w:pPr>
        <w:jc w:val="both"/>
        <w:rPr>
          <w:rFonts w:ascii="Times New Roman" w:hAnsi="Times New Roman" w:cs="Times New Roman"/>
          <w:sz w:val="24"/>
          <w:szCs w:val="24"/>
        </w:rPr>
      </w:pPr>
      <w:r w:rsidRPr="002F2EAC">
        <w:rPr>
          <w:rFonts w:ascii="Times New Roman" w:hAnsi="Times New Roman" w:cs="Times New Roman"/>
          <w:b/>
          <w:sz w:val="24"/>
          <w:szCs w:val="24"/>
        </w:rPr>
        <w:t>Art. 2 Durata contractului de finanțare, perioada de implementare și durabilitate a Proiectului</w:t>
      </w:r>
    </w:p>
    <w:p w14:paraId="27A193BB"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de finanțare intră în vigoare și produce efecte de la data semnării acestuia de către ultima parte.</w:t>
      </w:r>
    </w:p>
    <w:p w14:paraId="7CAD2DBE"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Perioada de implementare a proiectului  este de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Nr_Luni_Implementare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«Nr_Luni_Implementare»</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dar fără a depăși data de </w:t>
      </w:r>
      <w:r w:rsidRPr="002F2EAC">
        <w:rPr>
          <w:rFonts w:ascii="Times New Roman" w:eastAsia="Trebuchet MS" w:hAnsi="Times New Roman" w:cs="Times New Roman"/>
          <w:b/>
          <w:bCs/>
          <w:sz w:val="24"/>
          <w:szCs w:val="24"/>
        </w:rPr>
        <w:t>30.09.2024</w:t>
      </w:r>
    </w:p>
    <w:p w14:paraId="1AC0D6CD"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hAnsi="Times New Roman" w:cs="Times New Roman"/>
          <w:sz w:val="24"/>
          <w:szCs w:val="24"/>
        </w:rPr>
        <w:t>Perioada de implementare a activităților proiectului se referă atât la activitățile realizate înainte de depunerea cererii de finanțare, cât și la activitățile ce urmează a fi realizate după momentul semnării contractului de finanțare a proiectului.</w:t>
      </w:r>
    </w:p>
    <w:p w14:paraId="72FD24DA"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Dacă proiectul nu este finalizat până la data prevăzută la alin. (2), Beneficiarul se angajează să asigure din bugetul propriu sumele necesare finalizării proiectului după această perioadă.</w:t>
      </w:r>
    </w:p>
    <w:p w14:paraId="747BA9BE"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Perioada de durabilitate a Proiectului este de minimum 5 (cinci) ani de la efectuarea plății finale în cadrul apelului, astfel cum este prevăzută în Legea aplicabilă.</w:t>
      </w:r>
    </w:p>
    <w:p w14:paraId="472BC340" w14:textId="77777777" w:rsidR="002F2EAC" w:rsidRPr="002F2EAC" w:rsidRDefault="002F2EAC">
      <w:pPr>
        <w:pStyle w:val="ListParagraph"/>
        <w:numPr>
          <w:ilvl w:val="0"/>
          <w:numId w:val="22"/>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își încetează valabilitatea la expirarea perioadei obligatorii de monitorizare a schemei de ajutor de stat aplicabilă aferentă apelului de proiecte, după caz.</w:t>
      </w:r>
    </w:p>
    <w:p w14:paraId="2C6983C7"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3 Valoarea contractului de finanțare</w:t>
      </w:r>
    </w:p>
    <w:p w14:paraId="66F1453A" w14:textId="77777777" w:rsidR="002F2EAC" w:rsidRPr="002F2EAC" w:rsidRDefault="002F2EAC">
      <w:pPr>
        <w:pStyle w:val="ListParagraph"/>
        <w:numPr>
          <w:ilvl w:val="0"/>
          <w:numId w:val="39"/>
        </w:numPr>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Valoarea totală a finanțării nerambursabile este de </w:t>
      </w:r>
      <w:r w:rsidRPr="002F2EAC">
        <w:rPr>
          <w:rFonts w:ascii="Times New Roman" w:hAnsi="Times New Roman" w:cs="Times New Roman"/>
          <w:b/>
          <w:bCs/>
          <w:sz w:val="24"/>
          <w:szCs w:val="24"/>
        </w:rPr>
        <w:fldChar w:fldCharType="begin"/>
      </w:r>
      <w:r w:rsidRPr="002F2EAC">
        <w:rPr>
          <w:rFonts w:ascii="Times New Roman" w:hAnsi="Times New Roman" w:cs="Times New Roman"/>
          <w:b/>
          <w:bCs/>
          <w:sz w:val="24"/>
          <w:szCs w:val="24"/>
        </w:rPr>
        <w:instrText xml:space="preserve"> MERGEFIELD Valoare_Totala_Lei </w:instrText>
      </w:r>
      <w:r w:rsidRPr="002F2EAC">
        <w:rPr>
          <w:rFonts w:ascii="Times New Roman" w:hAnsi="Times New Roman" w:cs="Times New Roman"/>
          <w:b/>
          <w:bCs/>
          <w:sz w:val="24"/>
          <w:szCs w:val="24"/>
        </w:rPr>
        <w:fldChar w:fldCharType="separate"/>
      </w:r>
      <w:r w:rsidRPr="002F2EAC">
        <w:rPr>
          <w:rFonts w:ascii="Times New Roman" w:hAnsi="Times New Roman" w:cs="Times New Roman"/>
          <w:b/>
          <w:bCs/>
          <w:noProof/>
          <w:sz w:val="24"/>
          <w:szCs w:val="24"/>
        </w:rPr>
        <w:t>«Valoare_Totala_Lei»</w:t>
      </w:r>
      <w:r w:rsidRPr="002F2EAC">
        <w:rPr>
          <w:rFonts w:ascii="Times New Roman" w:hAnsi="Times New Roman" w:cs="Times New Roman"/>
          <w:b/>
          <w:bCs/>
          <w:sz w:val="24"/>
          <w:szCs w:val="24"/>
        </w:rPr>
        <w:fldChar w:fldCharType="end"/>
      </w:r>
      <w:r w:rsidRPr="002F2EAC">
        <w:rPr>
          <w:rFonts w:ascii="Times New Roman" w:hAnsi="Times New Roman" w:cs="Times New Roman"/>
          <w:sz w:val="24"/>
          <w:szCs w:val="24"/>
        </w:rPr>
        <w:t xml:space="preserve"> </w:t>
      </w:r>
      <w:r w:rsidRPr="002F2EAC">
        <w:rPr>
          <w:rFonts w:ascii="Times New Roman" w:eastAsia="Trebuchet MS" w:hAnsi="Times New Roman" w:cs="Times New Roman"/>
          <w:b/>
          <w:bCs/>
          <w:sz w:val="24"/>
          <w:szCs w:val="24"/>
        </w:rPr>
        <w:t>lei</w:t>
      </w:r>
      <w:r w:rsidRPr="002F2EAC">
        <w:rPr>
          <w:rFonts w:ascii="Times New Roman" w:eastAsia="Trebuchet MS" w:hAnsi="Times New Roman" w:cs="Times New Roman"/>
          <w:sz w:val="24"/>
          <w:szCs w:val="24"/>
        </w:rPr>
        <w:t xml:space="preserve">, echivalentul a </w:t>
      </w:r>
      <w:r w:rsidRPr="002F2EAC">
        <w:rPr>
          <w:rFonts w:ascii="Times New Roman" w:hAnsi="Times New Roman" w:cs="Times New Roman"/>
          <w:b/>
          <w:bCs/>
          <w:sz w:val="24"/>
          <w:szCs w:val="24"/>
        </w:rPr>
        <w:fldChar w:fldCharType="begin"/>
      </w:r>
      <w:r w:rsidRPr="002F2EAC">
        <w:rPr>
          <w:rFonts w:ascii="Times New Roman" w:hAnsi="Times New Roman" w:cs="Times New Roman"/>
          <w:b/>
          <w:bCs/>
          <w:sz w:val="24"/>
          <w:szCs w:val="24"/>
        </w:rPr>
        <w:instrText xml:space="preserve"> MERGEFIELD Valoare_Totala_Euro </w:instrText>
      </w:r>
      <w:r w:rsidRPr="002F2EAC">
        <w:rPr>
          <w:rFonts w:ascii="Times New Roman" w:hAnsi="Times New Roman" w:cs="Times New Roman"/>
          <w:b/>
          <w:bCs/>
          <w:sz w:val="24"/>
          <w:szCs w:val="24"/>
        </w:rPr>
        <w:fldChar w:fldCharType="separate"/>
      </w:r>
      <w:r w:rsidRPr="002F2EAC">
        <w:rPr>
          <w:rFonts w:ascii="Times New Roman" w:hAnsi="Times New Roman" w:cs="Times New Roman"/>
          <w:b/>
          <w:bCs/>
          <w:noProof/>
          <w:sz w:val="24"/>
          <w:szCs w:val="24"/>
        </w:rPr>
        <w:t>«Valoare_Totala_Euro»</w:t>
      </w:r>
      <w:r w:rsidRPr="002F2EAC">
        <w:rPr>
          <w:rFonts w:ascii="Times New Roman" w:hAnsi="Times New Roman" w:cs="Times New Roman"/>
          <w:b/>
          <w:bCs/>
          <w:sz w:val="24"/>
          <w:szCs w:val="24"/>
        </w:rPr>
        <w:fldChar w:fldCharType="end"/>
      </w:r>
      <w:r w:rsidRPr="002F2EAC">
        <w:rPr>
          <w:rFonts w:ascii="Times New Roman" w:hAnsi="Times New Roman" w:cs="Times New Roman"/>
          <w:b/>
          <w:bCs/>
          <w:sz w:val="24"/>
          <w:szCs w:val="24"/>
        </w:rPr>
        <w:t>.</w:t>
      </w:r>
      <w:r w:rsidRPr="002F2EAC">
        <w:rPr>
          <w:rFonts w:ascii="Times New Roman" w:hAnsi="Times New Roman" w:cs="Times New Roman"/>
          <w:sz w:val="24"/>
          <w:szCs w:val="24"/>
        </w:rPr>
        <w:t xml:space="preserve"> </w:t>
      </w:r>
      <w:r w:rsidRPr="002F2EAC">
        <w:rPr>
          <w:rFonts w:ascii="Times New Roman" w:eastAsia="Trebuchet MS" w:hAnsi="Times New Roman" w:cs="Times New Roman"/>
          <w:b/>
          <w:bCs/>
          <w:sz w:val="24"/>
          <w:szCs w:val="24"/>
        </w:rPr>
        <w:t>euro</w:t>
      </w:r>
      <w:r w:rsidRPr="002F2EAC">
        <w:rPr>
          <w:rFonts w:ascii="Times New Roman" w:eastAsia="Trebuchet MS" w:hAnsi="Times New Roman" w:cs="Times New Roman"/>
          <w:sz w:val="24"/>
          <w:szCs w:val="24"/>
        </w:rPr>
        <w:t xml:space="preserve">, la care se adaugă TVA aferent cheltuielilor eligibile în valoare de </w:t>
      </w:r>
      <w:r w:rsidRPr="002F2EAC">
        <w:rPr>
          <w:rFonts w:ascii="Times New Roman" w:hAnsi="Times New Roman" w:cs="Times New Roman"/>
          <w:b/>
          <w:bCs/>
          <w:sz w:val="24"/>
          <w:szCs w:val="24"/>
        </w:rPr>
        <w:fldChar w:fldCharType="begin"/>
      </w:r>
      <w:r w:rsidRPr="002F2EAC">
        <w:rPr>
          <w:rFonts w:ascii="Times New Roman" w:hAnsi="Times New Roman" w:cs="Times New Roman"/>
          <w:b/>
          <w:bCs/>
          <w:sz w:val="24"/>
          <w:szCs w:val="24"/>
        </w:rPr>
        <w:instrText xml:space="preserve"> MERGEFIELD TVALei </w:instrText>
      </w:r>
      <w:r w:rsidRPr="002F2EAC">
        <w:rPr>
          <w:rFonts w:ascii="Times New Roman" w:hAnsi="Times New Roman" w:cs="Times New Roman"/>
          <w:b/>
          <w:bCs/>
          <w:sz w:val="24"/>
          <w:szCs w:val="24"/>
        </w:rPr>
        <w:fldChar w:fldCharType="separate"/>
      </w:r>
      <w:r w:rsidRPr="002F2EAC">
        <w:rPr>
          <w:rFonts w:ascii="Times New Roman" w:hAnsi="Times New Roman" w:cs="Times New Roman"/>
          <w:b/>
          <w:bCs/>
          <w:noProof/>
          <w:sz w:val="24"/>
          <w:szCs w:val="24"/>
        </w:rPr>
        <w:t>«TVALei»</w:t>
      </w:r>
      <w:r w:rsidRPr="002F2EAC">
        <w:rPr>
          <w:rFonts w:ascii="Times New Roman" w:hAnsi="Times New Roman" w:cs="Times New Roman"/>
          <w:b/>
          <w:bCs/>
          <w:sz w:val="24"/>
          <w:szCs w:val="24"/>
        </w:rPr>
        <w:fldChar w:fldCharType="end"/>
      </w:r>
      <w:r w:rsidRPr="002F2EAC">
        <w:rPr>
          <w:rFonts w:ascii="Times New Roman" w:hAnsi="Times New Roman" w:cs="Times New Roman"/>
          <w:b/>
          <w:bCs/>
          <w:sz w:val="24"/>
          <w:szCs w:val="24"/>
        </w:rPr>
        <w:t xml:space="preserve"> </w:t>
      </w:r>
      <w:r w:rsidRPr="002F2EAC">
        <w:rPr>
          <w:rFonts w:ascii="Times New Roman" w:eastAsia="Trebuchet MS" w:hAnsi="Times New Roman" w:cs="Times New Roman"/>
          <w:b/>
          <w:bCs/>
          <w:sz w:val="24"/>
          <w:szCs w:val="24"/>
        </w:rPr>
        <w:t>lei.</w:t>
      </w:r>
    </w:p>
    <w:p w14:paraId="50F9BD67"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Valoarea TVA va fi suportată numai pentru cheltuielile purtătoare de TVA declarate eligibile în urma verificărilor realizate de MMAP.</w:t>
      </w:r>
    </w:p>
    <w:p w14:paraId="17E3F183"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Plățile se vor efectua în lei, pe baza cererilor de transfer ale beneficiarului și în urma verificării de către MMAP a eligibilității acestora, în limita valorilor prevăzute în prezentul contract.</w:t>
      </w:r>
    </w:p>
    <w:p w14:paraId="1EB4E0F2"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valoarea totală a Proiectului crește peste valoarea convenită prin prezentul Contract de finanțare, diferența astfel rezultată va fi suportată în întregime de Beneficiar.</w:t>
      </w:r>
    </w:p>
    <w:p w14:paraId="1C2659CA"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Orice modificare a contractului de finanțare, agreată de părți, nu poate conduce la creșterea valorii finanțării nerambursabile a Proiectului.</w:t>
      </w:r>
    </w:p>
    <w:p w14:paraId="064F64DE"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Beneficiarului i se acordă finanțarea în termenii și condițiile stabilite prin acordul de voință al părților, care este constituit în prezentul contract de finanțare și anexele acestuia pe care Beneficiarul declară că le cunoaște și le acceptă.</w:t>
      </w:r>
    </w:p>
    <w:p w14:paraId="2EDD3AE4" w14:textId="77777777" w:rsidR="002F2EAC" w:rsidRPr="002F2EAC" w:rsidRDefault="002F2EAC">
      <w:pPr>
        <w:pStyle w:val="ListParagraph"/>
        <w:numPr>
          <w:ilvl w:val="0"/>
          <w:numId w:val="39"/>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lastRenderedPageBreak/>
        <w:t xml:space="preserve">Beneficiarul acceptă finanțarea și se angajează să implementeze Proiectul pe propria răspundere, în conformitate cu prevederile cuprinse în prezentul contract de finanțare, inclusiv anexele acestuia și cu legislația națională și comunitară incidentă.  </w:t>
      </w:r>
    </w:p>
    <w:p w14:paraId="6BC8A9A9"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4 Eligibilitatea cheltuielilor</w:t>
      </w:r>
    </w:p>
    <w:p w14:paraId="0C21B5D4"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Cheltuielile aferente investițiilor sunt considerate eligibile dacă sunt în conformitate cu:</w:t>
      </w:r>
    </w:p>
    <w:p w14:paraId="04493C31" w14:textId="77777777" w:rsidR="002F2EAC" w:rsidRPr="002F2EAC" w:rsidRDefault="002F2EAC">
      <w:pPr>
        <w:pStyle w:val="ListParagraph"/>
        <w:numPr>
          <w:ilvl w:val="4"/>
          <w:numId w:val="40"/>
        </w:numPr>
        <w:spacing w:after="0" w:line="240" w:lineRule="auto"/>
        <w:ind w:left="1440" w:right="-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Legislația europeană și națională aplicabilă;</w:t>
      </w:r>
    </w:p>
    <w:p w14:paraId="0896E3CB" w14:textId="77777777" w:rsidR="002F2EAC" w:rsidRPr="002F2EAC" w:rsidRDefault="002F2EAC">
      <w:pPr>
        <w:pStyle w:val="ListParagraph"/>
        <w:numPr>
          <w:ilvl w:val="1"/>
          <w:numId w:val="40"/>
        </w:numPr>
        <w:spacing w:after="0" w:line="240" w:lineRule="auto"/>
        <w:ind w:right="-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Instrucțiunile MIPE;</w:t>
      </w:r>
    </w:p>
    <w:p w14:paraId="1FAD9ADF" w14:textId="77777777" w:rsidR="002F2EAC" w:rsidRPr="002F2EAC" w:rsidRDefault="002F2EAC">
      <w:pPr>
        <w:pStyle w:val="ListParagraph"/>
        <w:numPr>
          <w:ilvl w:val="1"/>
          <w:numId w:val="40"/>
        </w:numPr>
        <w:spacing w:after="0" w:line="240" w:lineRule="auto"/>
        <w:ind w:right="-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Ghidul specific;</w:t>
      </w:r>
    </w:p>
    <w:p w14:paraId="621B125C" w14:textId="77777777" w:rsidR="002F2EAC" w:rsidRPr="002F2EAC" w:rsidRDefault="002F2EAC">
      <w:pPr>
        <w:pStyle w:val="ListParagraph"/>
        <w:numPr>
          <w:ilvl w:val="1"/>
          <w:numId w:val="40"/>
        </w:numPr>
        <w:spacing w:after="0" w:line="240" w:lineRule="auto"/>
        <w:ind w:right="-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Prevederile prezentului contract de finanțare și anexele la acesta.</w:t>
      </w:r>
    </w:p>
    <w:p w14:paraId="439C39D9"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Cheltuielile care fac obiectul prezentului contract sunt eligibile cu condiția ca acestea să fie cuprinse în Cererea de finanțare, să fie efectuate în termenii și condițiile prezentului Contract de finanțare și să fie în conformitate cu Ghidul specific.</w:t>
      </w:r>
    </w:p>
    <w:p w14:paraId="5B641F49"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Este eligibilă taxa pe valoarea adăugată aferentă cheltuielilor eligibile în condițiile în care aceasta a fost solicitată și nu este recuperabilă, rambursabilă sau compensată prin orice alte mijloace potrivit prevederilor legale.</w:t>
      </w:r>
    </w:p>
    <w:p w14:paraId="2B110B1D"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Perioada de eligibilitate a cheltuielilor se întinde pe toată perioada de implementare a Proiectului, stabilită conform art. 2 din prezentul Contract, precum și a termenelor limită stabilite în calendarul activităților din cererea de finanțare.</w:t>
      </w:r>
    </w:p>
    <w:p w14:paraId="47E417F9"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Beneficiarii care nu finalizează proiectul în perioada de eligibilitate a cheltuielilor vor suporta din bugetul propriu sumele necesare finalizării proiectului după aceasta perioadă, acestea fiind considerate cheltuieli neeligibile.</w:t>
      </w:r>
    </w:p>
    <w:p w14:paraId="14788D64" w14:textId="77777777" w:rsidR="002F2EAC" w:rsidRPr="002F2EAC" w:rsidRDefault="002F2EAC">
      <w:pPr>
        <w:pStyle w:val="ListParagraph"/>
        <w:numPr>
          <w:ilvl w:val="0"/>
          <w:numId w:val="11"/>
        </w:numPr>
        <w:spacing w:after="0" w:line="240" w:lineRule="auto"/>
        <w:ind w:left="540" w:right="-4"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Nedetectarea de către MMAP a neconformităților privind cheltuielile nu afectează dreptul acesteia de a declara ulterior, pe parcursul executării Contractului, ca nefiind eligibile acele cheltuieli efectuate cu nerespectarea prevederilor legale incidente și/sau de a aplica măsurile ce se impun ca urmare a verificării/monitorizării/controlului/auditului.</w:t>
      </w:r>
    </w:p>
    <w:p w14:paraId="5846FDBC"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5 Indicatorii proiectului</w:t>
      </w:r>
    </w:p>
    <w:p w14:paraId="36810C0F" w14:textId="77777777" w:rsidR="002F2EAC" w:rsidRPr="002F2EAC" w:rsidRDefault="002F2EAC">
      <w:pPr>
        <w:pStyle w:val="ListParagraph"/>
        <w:numPr>
          <w:ilvl w:val="0"/>
          <w:numId w:val="24"/>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Indicatorii de Proiect sunt:</w:t>
      </w:r>
    </w:p>
    <w:p w14:paraId="0FB87178" w14:textId="5819CB39" w:rsidR="002F2EAC" w:rsidRPr="002F2EAC" w:rsidRDefault="00A165C3">
      <w:pPr>
        <w:pStyle w:val="ListParagraph"/>
        <w:numPr>
          <w:ilvl w:val="0"/>
          <w:numId w:val="36"/>
        </w:numPr>
        <w:spacing w:after="0" w:line="240" w:lineRule="auto"/>
        <w:jc w:val="both"/>
        <w:rPr>
          <w:rFonts w:ascii="Times New Roman" w:eastAsia="Trebuchet MS" w:hAnsi="Times New Roman" w:cs="Times New Roman"/>
          <w:sz w:val="24"/>
          <w:szCs w:val="24"/>
        </w:rPr>
      </w:pPr>
      <w:r w:rsidRPr="00A165C3">
        <w:rPr>
          <w:rFonts w:ascii="Times New Roman" w:eastAsia="Trebuchet MS" w:hAnsi="Times New Roman" w:cs="Times New Roman"/>
          <w:sz w:val="24"/>
          <w:szCs w:val="24"/>
        </w:rPr>
        <w:t>Indicatorul care va fi urmărit este numărul de pepiniere înființate / dezvoltate / modernizate</w:t>
      </w:r>
      <w:r w:rsidR="002F2EAC" w:rsidRPr="002F2EAC">
        <w:rPr>
          <w:rFonts w:ascii="Times New Roman" w:eastAsia="Trebuchet MS" w:hAnsi="Times New Roman" w:cs="Times New Roman"/>
          <w:sz w:val="24"/>
          <w:szCs w:val="24"/>
        </w:rPr>
        <w:t>;</w:t>
      </w:r>
    </w:p>
    <w:p w14:paraId="3C335BB4" w14:textId="77777777" w:rsidR="002F2EAC" w:rsidRPr="002F2EAC" w:rsidRDefault="002F2EAC">
      <w:pPr>
        <w:pStyle w:val="ListParagraph"/>
        <w:numPr>
          <w:ilvl w:val="0"/>
          <w:numId w:val="24"/>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Beneficiarul are obligația să îndeplinească indicatorii Proiectului astfel cum aceștia sunt prevăzuți în Cererea de finanțare, parte integrantă a prezentului contract.</w:t>
      </w:r>
    </w:p>
    <w:p w14:paraId="76725498" w14:textId="0FD7DF56" w:rsidR="002F2EAC" w:rsidRPr="00A165C3" w:rsidRDefault="002F2EAC">
      <w:pPr>
        <w:pStyle w:val="ListParagraph"/>
        <w:numPr>
          <w:ilvl w:val="0"/>
          <w:numId w:val="24"/>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Beneficiarul are obligația de a furniza MMAP, în termenele solicitate de acesta, orice informații și documente justificative necesare și relevante privind acești indicatori pentru măsurarea stadiului de îndeplinire a jaloanelor/țintelor.</w:t>
      </w:r>
    </w:p>
    <w:p w14:paraId="1B242F8D"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6 Transferul sumelor</w:t>
      </w:r>
    </w:p>
    <w:p w14:paraId="5640F017"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Finanțarea va fi acordată în baza cererilor de transfer, elaborate în conformitate cu prevederile Ordonanței de urgență a Guvernului nr. 124/2021.</w:t>
      </w:r>
    </w:p>
    <w:p w14:paraId="14478138"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Beneficiarul este responsabil cu transmiterea cererilor de transfer către MMAP pentru plățile care urmează a fi efectuate pentru demararea și finanțarea activităților proiectului, cu excepția cazului în care plățile au fost efectuate începând cu data de 1 februarie 2020, înainte de semnarea Contractului </w:t>
      </w:r>
      <w:r w:rsidRPr="002F2EAC">
        <w:rPr>
          <w:rFonts w:ascii="Times New Roman" w:eastAsia="Trebuchet MS" w:hAnsi="Times New Roman" w:cs="Times New Roman"/>
          <w:sz w:val="24"/>
          <w:szCs w:val="24"/>
        </w:rPr>
        <w:lastRenderedPageBreak/>
        <w:t>de finanțare pentru care se întocmesc cereri de transfer distincte care se transmit MMAP în termen de 15 (cincisprezece) zile lucrătoare de la aprobarea contractului de finanțare.</w:t>
      </w:r>
    </w:p>
    <w:p w14:paraId="1634F32D"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termen de maximum 10 zile lucrătoare de la data depunerii de către Beneficiar a cererilor de transfer însoțite de documente justificative, MMAP va autoriza cheltuielile eligibile cuprinse în cererea de transfer. În cazul în care sunt necesare clarificări, termenul de plată se întrerupe pe perioada clarificărilor, fără ca perioadele de întrerupere cumulate să depășească 10 zile lucrătoare.</w:t>
      </w:r>
    </w:p>
    <w:p w14:paraId="0861B0CF"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Transferul sumelor solicitate de către beneficiar prin cererile de transfer se realizează în condițiile și pe baza documentației justificative, în limita creditelor aprobate în buget cu această destinație.</w:t>
      </w:r>
    </w:p>
    <w:p w14:paraId="26C8B62A" w14:textId="77777777" w:rsidR="002F2EAC" w:rsidRPr="002F2EAC" w:rsidRDefault="002F2EAC">
      <w:pPr>
        <w:pStyle w:val="ListParagraph"/>
        <w:numPr>
          <w:ilvl w:val="0"/>
          <w:numId w:val="12"/>
        </w:numPr>
        <w:spacing w:after="0" w:line="240" w:lineRule="auto"/>
        <w:ind w:left="630" w:hanging="63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termen de 5 zile lucrătoare de la data aprobării documentelor de către ordonatorul principal de credite, MMAP va efectua plata sumelor autorizate într-un cont distinct de disponibil deschis pe numele beneficiarului la o unitate teritorială a Trezoreriei Statului.</w:t>
      </w:r>
    </w:p>
    <w:p w14:paraId="7D012F3D" w14:textId="77777777" w:rsidR="002F2EAC" w:rsidRPr="002F2EAC" w:rsidRDefault="002F2EAC">
      <w:pPr>
        <w:pStyle w:val="ListParagraph"/>
        <w:numPr>
          <w:ilvl w:val="0"/>
          <w:numId w:val="12"/>
        </w:numPr>
        <w:ind w:left="630" w:hanging="630"/>
        <w:jc w:val="both"/>
        <w:rPr>
          <w:rFonts w:ascii="Times New Roman" w:hAnsi="Times New Roman" w:cs="Times New Roman"/>
          <w:sz w:val="24"/>
          <w:szCs w:val="24"/>
        </w:rPr>
      </w:pPr>
      <w:r w:rsidRPr="002F2EAC">
        <w:rPr>
          <w:rFonts w:ascii="Times New Roman" w:hAnsi="Times New Roman" w:cs="Times New Roman"/>
          <w:sz w:val="24"/>
          <w:szCs w:val="24"/>
        </w:rPr>
        <w:t>În ziua următoare virării, MMAP transmite beneficiarului o notificare privind plata aferentă cheltuielilor autorizate din cererea de transfer, respectiv detalierea facturilor acceptate la plată.</w:t>
      </w:r>
    </w:p>
    <w:p w14:paraId="317E2A07" w14:textId="77777777" w:rsidR="002F2EAC" w:rsidRPr="002F2EAC" w:rsidRDefault="002F2EAC">
      <w:pPr>
        <w:pStyle w:val="ListParagraph"/>
        <w:numPr>
          <w:ilvl w:val="0"/>
          <w:numId w:val="12"/>
        </w:numPr>
        <w:ind w:left="630" w:hanging="630"/>
        <w:jc w:val="both"/>
        <w:rPr>
          <w:rFonts w:ascii="Times New Roman" w:hAnsi="Times New Roman" w:cs="Times New Roman"/>
          <w:sz w:val="24"/>
          <w:szCs w:val="24"/>
        </w:rPr>
      </w:pPr>
      <w:r w:rsidRPr="002F2EAC">
        <w:rPr>
          <w:rFonts w:ascii="Times New Roman" w:eastAsia="Trebuchet MS" w:hAnsi="Times New Roman" w:cs="Times New Roman"/>
          <w:sz w:val="24"/>
          <w:szCs w:val="24"/>
        </w:rPr>
        <w:t>În cazul ultimei cereri de transfer depuse de beneficiar în cadrul proiectului, termenul prevăzut la alin. (3) poate fi prelungit cu durata necesară efectuării tuturor verificărilor procedurale, fără a depăși 45 (patruzeci și cinci) de zile.</w:t>
      </w:r>
    </w:p>
    <w:p w14:paraId="501F138D" w14:textId="77777777" w:rsidR="002F2EAC" w:rsidRPr="002F2EAC" w:rsidRDefault="002F2EAC">
      <w:pPr>
        <w:pStyle w:val="ListParagraph"/>
        <w:numPr>
          <w:ilvl w:val="0"/>
          <w:numId w:val="12"/>
        </w:numPr>
        <w:ind w:left="630" w:hanging="630"/>
        <w:jc w:val="both"/>
        <w:rPr>
          <w:rFonts w:ascii="Times New Roman" w:hAnsi="Times New Roman" w:cs="Times New Roman"/>
          <w:sz w:val="24"/>
          <w:szCs w:val="24"/>
        </w:rPr>
      </w:pPr>
      <w:r w:rsidRPr="002F2EAC">
        <w:rPr>
          <w:rFonts w:ascii="Times New Roman" w:hAnsi="Times New Roman" w:cs="Times New Roman"/>
          <w:sz w:val="24"/>
          <w:szCs w:val="24"/>
        </w:rPr>
        <w:t>În cazul epuizării creditelor bugetare disponibile în anul în curs, prevăzute în bugetul MMAP cu această destinație, MMAP înștiințează beneficiarul contractului de finanțare cu privire la această situație și procesul de plată se va suspenda până când conturile MMAP sunt alimentate cu sumele aferente cererilor de transfer. În cazul suspendării procesului de plată, beneficiarul are dreptul să solicite suspendarea sau prelungirea implementării Proiectului, fără a se depăși perioada de finalizare a Planului național de redresare și reziliență.</w:t>
      </w:r>
    </w:p>
    <w:p w14:paraId="533DED3A" w14:textId="77777777" w:rsidR="002F2EAC" w:rsidRPr="002F2EAC" w:rsidRDefault="002F2EAC" w:rsidP="002F2EAC">
      <w:pPr>
        <w:pStyle w:val="ListParagraph"/>
        <w:ind w:left="630"/>
        <w:jc w:val="both"/>
        <w:rPr>
          <w:rFonts w:ascii="Times New Roman" w:hAnsi="Times New Roman" w:cs="Times New Roman"/>
          <w:sz w:val="24"/>
          <w:szCs w:val="24"/>
        </w:rPr>
      </w:pPr>
    </w:p>
    <w:p w14:paraId="09C29E38" w14:textId="77777777" w:rsidR="002F2EAC" w:rsidRPr="002F2EAC" w:rsidRDefault="002F2EAC" w:rsidP="002F2EAC">
      <w:pPr>
        <w:ind w:left="-90" w:firstLine="90"/>
        <w:jc w:val="both"/>
        <w:rPr>
          <w:rFonts w:ascii="Times New Roman" w:hAnsi="Times New Roman" w:cs="Times New Roman"/>
          <w:b/>
          <w:sz w:val="24"/>
          <w:szCs w:val="24"/>
        </w:rPr>
      </w:pPr>
      <w:r w:rsidRPr="002F2EAC">
        <w:rPr>
          <w:rFonts w:ascii="Times New Roman" w:hAnsi="Times New Roman" w:cs="Times New Roman"/>
          <w:b/>
          <w:sz w:val="24"/>
          <w:szCs w:val="24"/>
        </w:rPr>
        <w:t>Art. 7 Drepturile și obligațiile părților</w:t>
      </w:r>
    </w:p>
    <w:p w14:paraId="0A3C7D26" w14:textId="77777777" w:rsidR="002F2EAC" w:rsidRPr="002F2EAC" w:rsidRDefault="002F2EAC">
      <w:pPr>
        <w:pStyle w:val="ListParagraph"/>
        <w:numPr>
          <w:ilvl w:val="0"/>
          <w:numId w:val="34"/>
        </w:numPr>
        <w:spacing w:after="0" w:line="240" w:lineRule="auto"/>
        <w:ind w:left="-90" w:firstLine="450"/>
        <w:jc w:val="both"/>
        <w:rPr>
          <w:rFonts w:ascii="Times New Roman" w:eastAsia="Trebuchet MS" w:hAnsi="Times New Roman" w:cs="Times New Roman"/>
          <w:sz w:val="24"/>
          <w:szCs w:val="24"/>
        </w:rPr>
      </w:pPr>
      <w:r w:rsidRPr="002F2EAC">
        <w:rPr>
          <w:rFonts w:ascii="Times New Roman" w:eastAsia="Trebuchet MS" w:hAnsi="Times New Roman" w:cs="Times New Roman"/>
          <w:b/>
          <w:sz w:val="24"/>
          <w:szCs w:val="24"/>
        </w:rPr>
        <w:t>Drepturile și obligațiile MMAP</w:t>
      </w:r>
      <w:r w:rsidRPr="002F2EAC">
        <w:rPr>
          <w:rFonts w:ascii="Times New Roman" w:eastAsia="Trebuchet MS" w:hAnsi="Times New Roman" w:cs="Times New Roman"/>
          <w:sz w:val="24"/>
          <w:szCs w:val="24"/>
        </w:rPr>
        <w:t>:</w:t>
      </w:r>
    </w:p>
    <w:p w14:paraId="4D99D420"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efectua transferul fondurilor în conformitate cu prevederile articolului 6 din prezentul Contract;</w:t>
      </w:r>
    </w:p>
    <w:p w14:paraId="216BA7BE"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informa Beneficiarul în timp util cu privire la orice decizie luată care poate afecta implementarea Proiectului, precum și cu privire la rapoartele, concluziile și recomandările care au impact asupra procesului de implementare a Proiectului, formulate de MIPE, Comisia Europeană și orice altă autoritate competentă;</w:t>
      </w:r>
    </w:p>
    <w:p w14:paraId="3A0EEEE1"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răspunde în scris conform competențelor legale, oricărei solicitări a Beneficiarului privind informațiile sau clarificările pe care acesta le consideră necesare pentru implementarea Proiectului;</w:t>
      </w:r>
    </w:p>
    <w:p w14:paraId="69EEF2D2"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monitoriza, din punct de vedere tehnic și financiar, implementarea Proiectului în vederea asigurării îndeplinirii obiectivelor acestuia și prevenirii neregulilor;</w:t>
      </w:r>
    </w:p>
    <w:p w14:paraId="0EE64E44"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să emită instrucțiuni, oricând, pe toată durata perioadei de implementare a proiectului, în vederea executării prezentului contract de finanțare, care au caracter obligatoriu pentru Beneficiar;</w:t>
      </w:r>
    </w:p>
    <w:p w14:paraId="3455305D"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obligația de a verifica legalitatea și regularitatea cheltuielilor, bazându-se pe sistemul de control financiar preventiv propriu, respectiv pe sistemul de control financiar preventiv delegat, sistem </w:t>
      </w:r>
      <w:r w:rsidRPr="002F2EAC">
        <w:rPr>
          <w:rFonts w:ascii="Times New Roman" w:hAnsi="Times New Roman" w:cs="Times New Roman"/>
          <w:sz w:val="24"/>
          <w:szCs w:val="24"/>
        </w:rPr>
        <w:lastRenderedPageBreak/>
        <w:t>instituit la nivel național prin Legea nr. 500/2002 privind finanțele publice, republicată, cu modificările și completările ulterioare;</w:t>
      </w:r>
    </w:p>
    <w:p w14:paraId="432D3953"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solicita Beneficiarului rapoarte de progres trimestriale/semestriale sau ori de câte ori se impune, precum și orice alte documente privind implementarea proiectului;</w:t>
      </w:r>
    </w:p>
    <w:p w14:paraId="38FD0151"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dreptul să ia măsuri adecvate pentru prevenirea, depistarea, constatarea  și corectarea fraudei, a corupției și a conflictelor de interese, care afectează interesele financiare ale Uniunii Europene și să întreprindă orice acțiune legală pentru recuperarea fondurilor care au fost deturnate, inclusiv în legătură cu orice măsură de punere în aplicare a reformelor și a proiectelor incluse în cadrul PNRR; </w:t>
      </w:r>
    </w:p>
    <w:p w14:paraId="5D2843EF"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desfășura activitatea de constatare a neregulilor și activitatea de constatare a dublei finanțări, respectiv, activitatea de stabilire și recuperare a creanțelor bugetare, în relația cu beneficiarii săi, în conformitate cu dispozițiile legale incidente;</w:t>
      </w:r>
    </w:p>
    <w:p w14:paraId="6CC31AE9"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suspenda plata tuturor sumelor solicitate de Beneficiar aferente operațiunilor pentru care a fost formulată o neregulă gravă, și dacă s-a dispus trimiterea în judecată, până la rămânerea definitivă a hotărârii instanței de judecată;</w:t>
      </w:r>
    </w:p>
    <w:p w14:paraId="13EC5CDA"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lua măsuri privind suspendarea plăților către Beneficiar în cazul depistării unei suspiciuni de fraudă;</w:t>
      </w:r>
    </w:p>
    <w:p w14:paraId="6DB2C294"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eastAsia="Times New Roman" w:hAnsi="Times New Roman" w:cs="Times New Roman"/>
          <w:sz w:val="24"/>
          <w:szCs w:val="24"/>
        </w:rPr>
        <w:t>are dreptul de a emite decizie de suspendare a Contractului ca urmare a Deciziei CE de dezangajare a fondurilor aferente acordurilor de finanțare încheiate cu România în cadrul Mecanismului de redresare și reziliență;</w:t>
      </w:r>
    </w:p>
    <w:p w14:paraId="7DDF881F"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recupera de la beneficiari sumele aferente proiectelor ai căror indicatori nu au fost îndepliniți, cu aplicarea prevederilor contractului de finanțare și în conformitate cu dispozițiile legale incidente;</w:t>
      </w:r>
    </w:p>
    <w:p w14:paraId="0375FDE2"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recupera creanțele rezultate în urma constatării unui conflict de interese/ dublă finanțare la beneficiari sau creanțe de altă natură, stabilite prin titlurile de creanță emise în acest sens, respectiv procese-verbale de constatare și stabilire a creanțelor bugetare rezultate din nereguli sau decizii de reziliere a contractelor de finanțare;</w:t>
      </w:r>
    </w:p>
    <w:p w14:paraId="60997AE0" w14:textId="77777777" w:rsidR="002F2EAC" w:rsidRPr="002F2EAC" w:rsidRDefault="002F2EAC">
      <w:pPr>
        <w:widowControl w:val="0"/>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emite pe numele beneficiarilor o decizie de reziliere a contractului de finanțare conform prevederilor acestuia și de a individualiza sumele de restituit exprimate în moneda națională. În acest sens, decizia de reziliere reprezintă titlu de creanță;</w:t>
      </w:r>
    </w:p>
    <w:p w14:paraId="7B0BD0EB"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bookmarkStart w:id="0" w:name="_Hlk116835200"/>
      <w:r w:rsidRPr="002F2EAC">
        <w:rPr>
          <w:rFonts w:ascii="Times New Roman" w:hAnsi="Times New Roman" w:cs="Times New Roman"/>
          <w:sz w:val="24"/>
          <w:szCs w:val="24"/>
        </w:rPr>
        <w:t xml:space="preserve">are dreptul de a verifica furnizarea datelor și informațiilor privind beneficiarii reali ai destinatarilor finali ai fondurilor/contractorilor, de a </w:t>
      </w:r>
      <w:r w:rsidRPr="002F2EAC">
        <w:rPr>
          <w:rFonts w:ascii="Times New Roman" w:hAnsi="Times New Roman" w:cs="Times New Roman"/>
          <w:color w:val="000000"/>
          <w:sz w:val="24"/>
          <w:szCs w:val="24"/>
        </w:rPr>
        <w:t>identifica și</w:t>
      </w:r>
      <w:r w:rsidRPr="002F2EAC">
        <w:rPr>
          <w:rFonts w:ascii="Times New Roman" w:hAnsi="Times New Roman" w:cs="Times New Roman"/>
          <w:sz w:val="24"/>
          <w:szCs w:val="24"/>
        </w:rPr>
        <w:t xml:space="preserve"> raporta beneficiarii reali de fonduri din PNRR, direcți sau indirecți, precum și de a solicita informații de la beneficiarii reali, așa cum sunt aceștia definiți la art. 3 alin. (6) din Directiva (UE) 2015/849 a Parlamentului European și a Consiliului</w:t>
      </w:r>
      <w:bookmarkEnd w:id="0"/>
      <w:r w:rsidRPr="002F2EAC">
        <w:rPr>
          <w:rFonts w:ascii="Times New Roman" w:hAnsi="Times New Roman" w:cs="Times New Roman"/>
          <w:sz w:val="24"/>
          <w:szCs w:val="24"/>
        </w:rPr>
        <w:t>.</w:t>
      </w:r>
    </w:p>
    <w:p w14:paraId="0F5AB6A5" w14:textId="77777777" w:rsidR="002F2EAC" w:rsidRPr="002F2EAC" w:rsidRDefault="002F2EAC">
      <w:pPr>
        <w:numPr>
          <w:ilvl w:val="0"/>
          <w:numId w:val="10"/>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verifica îndeplinirea condițiilor pentru efectuarea transferurilor, respectiv de a verifica ex-post procedurile de achiziție realizate de beneficiari, în conformitate cu legislația aplicabilă, de a autoriza cererile de transfer și de a efectua plățile către beneficiari/parteneri, în cadrul contractului de finanțare cu respectarea prevederilor Hotărârii Guvernului nr. 209/2022;</w:t>
      </w:r>
    </w:p>
    <w:p w14:paraId="261D8161" w14:textId="77777777" w:rsidR="002F2EAC" w:rsidRPr="002F2EAC" w:rsidRDefault="002F2EAC">
      <w:pPr>
        <w:widowControl w:val="0"/>
        <w:numPr>
          <w:ilvl w:val="0"/>
          <w:numId w:val="10"/>
        </w:numPr>
        <w:tabs>
          <w:tab w:val="left" w:pos="720"/>
          <w:tab w:val="left" w:pos="81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dreptul de a evalua şi controla capacitatea administrativă a beneficiarilor privind îndeplinirea cerințelor determinate de asigurarea realității, legalității şi regularității cheltuielilor decontate şi respectării instrucțiunilor, procedurilor, reglementărilor și regulamentelor europene, precum şi a altor prevederi legale în domeniul implementării proiectelor finanțate din fonduri europene aferente Mecanismului de Redresare și Reziliență</w:t>
      </w:r>
      <w:r w:rsidRPr="002F2EAC">
        <w:rPr>
          <w:rFonts w:ascii="Times New Roman" w:hAnsi="Times New Roman" w:cs="Times New Roman"/>
          <w:color w:val="000000"/>
          <w:sz w:val="24"/>
          <w:szCs w:val="24"/>
        </w:rPr>
        <w:t>;</w:t>
      </w:r>
    </w:p>
    <w:p w14:paraId="54F92ADF" w14:textId="77777777" w:rsidR="002F2EAC" w:rsidRPr="002F2EAC" w:rsidRDefault="002F2EAC">
      <w:pPr>
        <w:numPr>
          <w:ilvl w:val="0"/>
          <w:numId w:val="10"/>
        </w:numPr>
        <w:tabs>
          <w:tab w:val="left" w:pos="720"/>
          <w:tab w:val="left" w:pos="81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lastRenderedPageBreak/>
        <w:t>monitorizează beneficiarii cu privire la îndeplinirea măsurilor legate de vizibilitatea fondurilor din partea Uniunii Europene, în conformitate cu prevederile Manualului de identitate vizuală al PNRR; MMAP va informa Beneficiarul despre data închiderii oficiale/parțiale a PNRR prin intermediul mijloacelor publice de informare.</w:t>
      </w:r>
    </w:p>
    <w:p w14:paraId="75EE9589" w14:textId="77777777" w:rsidR="002F2EAC" w:rsidRPr="002F2EAC" w:rsidRDefault="002F2EAC" w:rsidP="002F2EAC">
      <w:pPr>
        <w:tabs>
          <w:tab w:val="left" w:pos="810"/>
        </w:tabs>
        <w:spacing w:after="0"/>
        <w:ind w:left="360"/>
        <w:jc w:val="both"/>
        <w:rPr>
          <w:rFonts w:ascii="Times New Roman" w:hAnsi="Times New Roman" w:cs="Times New Roman"/>
          <w:color w:val="FF0000"/>
          <w:sz w:val="24"/>
          <w:szCs w:val="24"/>
        </w:rPr>
      </w:pPr>
    </w:p>
    <w:p w14:paraId="5CEB9185" w14:textId="77777777" w:rsidR="002F2EAC" w:rsidRPr="002F2EAC" w:rsidRDefault="002F2EAC">
      <w:pPr>
        <w:pStyle w:val="ListParagraph"/>
        <w:numPr>
          <w:ilvl w:val="0"/>
          <w:numId w:val="34"/>
        </w:numPr>
        <w:tabs>
          <w:tab w:val="left" w:pos="-90"/>
        </w:tabs>
        <w:spacing w:after="0" w:line="240" w:lineRule="auto"/>
        <w:ind w:left="0" w:firstLine="360"/>
        <w:jc w:val="both"/>
        <w:rPr>
          <w:rFonts w:ascii="Times New Roman" w:eastAsia="Trebuchet MS" w:hAnsi="Times New Roman" w:cs="Times New Roman"/>
          <w:color w:val="FF0000"/>
          <w:sz w:val="24"/>
          <w:szCs w:val="24"/>
        </w:rPr>
      </w:pPr>
      <w:r w:rsidRPr="002F2EAC">
        <w:rPr>
          <w:rFonts w:ascii="Times New Roman" w:eastAsia="Trebuchet MS" w:hAnsi="Times New Roman" w:cs="Times New Roman"/>
          <w:b/>
          <w:sz w:val="24"/>
          <w:szCs w:val="24"/>
        </w:rPr>
        <w:t>Drepturile și obligațiile beneficiarului</w:t>
      </w:r>
      <w:r w:rsidRPr="002F2EAC">
        <w:rPr>
          <w:rFonts w:ascii="Times New Roman" w:eastAsia="Trebuchet MS" w:hAnsi="Times New Roman" w:cs="Times New Roman"/>
          <w:sz w:val="24"/>
          <w:szCs w:val="24"/>
        </w:rPr>
        <w:t>:</w:t>
      </w:r>
    </w:p>
    <w:p w14:paraId="543A72C2" w14:textId="77777777" w:rsidR="002F2EAC" w:rsidRPr="002F2EAC" w:rsidRDefault="002F2EAC">
      <w:pPr>
        <w:widowControl w:val="0"/>
        <w:numPr>
          <w:ilvl w:val="0"/>
          <w:numId w:val="3"/>
        </w:numPr>
        <w:tabs>
          <w:tab w:val="left" w:pos="9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utilizeze eficient, efectiv și transparent fondurile prevăzute în cadrul prezentului Contract de finanțare, să utilizeze finanțarea exclusiv cu respectarea termenilor și condițiilor Contractului de finanțare;</w:t>
      </w:r>
    </w:p>
    <w:p w14:paraId="61515557" w14:textId="64306424" w:rsidR="002F2EAC" w:rsidRPr="000A70CF" w:rsidRDefault="002F2EAC">
      <w:pPr>
        <w:widowControl w:val="0"/>
        <w:numPr>
          <w:ilvl w:val="0"/>
          <w:numId w:val="3"/>
        </w:numPr>
        <w:tabs>
          <w:tab w:val="left" w:pos="9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obligația de a prezenta, </w:t>
      </w:r>
      <w:r w:rsidR="0032283B">
        <w:rPr>
          <w:rFonts w:ascii="Times New Roman" w:hAnsi="Times New Roman" w:cs="Times New Roman"/>
          <w:sz w:val="24"/>
          <w:szCs w:val="24"/>
        </w:rPr>
        <w:t xml:space="preserve">doar în cazul </w:t>
      </w:r>
      <w:r w:rsidR="0032283B">
        <w:rPr>
          <w:rFonts w:ascii="Times New Roman" w:hAnsi="Times New Roman" w:cs="Times New Roman"/>
          <w:bCs/>
          <w:sz w:val="24"/>
          <w:szCs w:val="24"/>
          <w:lang w:eastAsia="en-US"/>
        </w:rPr>
        <w:t>execuției / modificării / extinderii unor clădiri,</w:t>
      </w:r>
      <w:r w:rsidR="0032283B">
        <w:rPr>
          <w:rFonts w:ascii="Times New Roman" w:hAnsi="Times New Roman" w:cs="Times New Roman"/>
          <w:sz w:val="24"/>
          <w:szCs w:val="24"/>
        </w:rPr>
        <w:t xml:space="preserve"> </w:t>
      </w:r>
      <w:r w:rsidRPr="002F2EAC">
        <w:rPr>
          <w:rFonts w:ascii="Times New Roman" w:hAnsi="Times New Roman" w:cs="Times New Roman"/>
          <w:sz w:val="24"/>
          <w:szCs w:val="24"/>
        </w:rPr>
        <w:t xml:space="preserve">după </w:t>
      </w:r>
      <w:r w:rsidRPr="000A70CF">
        <w:rPr>
          <w:rFonts w:ascii="Times New Roman" w:hAnsi="Times New Roman" w:cs="Times New Roman"/>
          <w:sz w:val="24"/>
          <w:szCs w:val="24"/>
        </w:rPr>
        <w:t xml:space="preserve">semnarea contractului, în termen de: </w:t>
      </w:r>
    </w:p>
    <w:p w14:paraId="0843D4C8" w14:textId="77777777" w:rsidR="002F2EAC" w:rsidRPr="000A70CF" w:rsidRDefault="002F2EAC">
      <w:pPr>
        <w:widowControl w:val="0"/>
        <w:numPr>
          <w:ilvl w:val="1"/>
          <w:numId w:val="3"/>
        </w:numPr>
        <w:tabs>
          <w:tab w:val="left" w:pos="90"/>
        </w:tabs>
        <w:spacing w:before="0" w:after="0"/>
        <w:jc w:val="both"/>
        <w:rPr>
          <w:rFonts w:ascii="Times New Roman" w:hAnsi="Times New Roman" w:cs="Times New Roman"/>
          <w:sz w:val="24"/>
          <w:szCs w:val="24"/>
        </w:rPr>
      </w:pPr>
      <w:r w:rsidRPr="000A70CF">
        <w:rPr>
          <w:rFonts w:ascii="Times New Roman" w:hAnsi="Times New Roman" w:cs="Times New Roman"/>
          <w:sz w:val="24"/>
          <w:szCs w:val="24"/>
        </w:rPr>
        <w:t>cel mult 3 luni de la semnare: Studiul de Fezabilitate/Documentație de Avizare pentru Lucrări de Intervenții, întocmite și avizate în condițiile legii și însoțite de toate studiile, expertizele, avizele și acordurile specifice fiecărui tip de investiție, conform reglementărilor legale în vigoare;</w:t>
      </w:r>
    </w:p>
    <w:p w14:paraId="2D46BEE5" w14:textId="475D960C" w:rsidR="002F2EAC" w:rsidRPr="000A70CF" w:rsidRDefault="002F2EAC">
      <w:pPr>
        <w:widowControl w:val="0"/>
        <w:numPr>
          <w:ilvl w:val="1"/>
          <w:numId w:val="3"/>
        </w:numPr>
        <w:tabs>
          <w:tab w:val="left" w:pos="90"/>
        </w:tabs>
        <w:spacing w:before="0" w:after="0"/>
        <w:jc w:val="both"/>
        <w:rPr>
          <w:rFonts w:ascii="Times New Roman" w:hAnsi="Times New Roman" w:cs="Times New Roman"/>
          <w:sz w:val="24"/>
          <w:szCs w:val="24"/>
        </w:rPr>
      </w:pPr>
      <w:r w:rsidRPr="000A70CF">
        <w:rPr>
          <w:rFonts w:ascii="Times New Roman" w:hAnsi="Times New Roman" w:cs="Times New Roman"/>
          <w:sz w:val="24"/>
          <w:szCs w:val="24"/>
        </w:rPr>
        <w:t xml:space="preserve">cel mult </w:t>
      </w:r>
      <w:r w:rsidR="000A70CF" w:rsidRPr="000A70CF">
        <w:rPr>
          <w:rFonts w:ascii="Times New Roman" w:hAnsi="Times New Roman" w:cs="Times New Roman"/>
          <w:sz w:val="24"/>
          <w:szCs w:val="24"/>
        </w:rPr>
        <w:t>6</w:t>
      </w:r>
      <w:r w:rsidRPr="000A70CF">
        <w:rPr>
          <w:rFonts w:ascii="Times New Roman" w:hAnsi="Times New Roman" w:cs="Times New Roman"/>
          <w:sz w:val="24"/>
          <w:szCs w:val="24"/>
        </w:rPr>
        <w:t xml:space="preserve"> luni de la semnare: Proiectul tehnic;</w:t>
      </w:r>
    </w:p>
    <w:p w14:paraId="0E16208D" w14:textId="12033877" w:rsidR="002F2EAC" w:rsidRPr="000A70CF" w:rsidRDefault="002F2EAC">
      <w:pPr>
        <w:widowControl w:val="0"/>
        <w:numPr>
          <w:ilvl w:val="1"/>
          <w:numId w:val="3"/>
        </w:numPr>
        <w:tabs>
          <w:tab w:val="left" w:pos="90"/>
        </w:tabs>
        <w:spacing w:before="0" w:after="0"/>
        <w:jc w:val="both"/>
        <w:rPr>
          <w:rFonts w:ascii="Times New Roman" w:hAnsi="Times New Roman" w:cs="Times New Roman"/>
          <w:sz w:val="24"/>
          <w:szCs w:val="24"/>
        </w:rPr>
      </w:pPr>
      <w:r w:rsidRPr="000A70CF">
        <w:rPr>
          <w:rFonts w:ascii="Times New Roman" w:hAnsi="Times New Roman" w:cs="Times New Roman"/>
          <w:sz w:val="24"/>
          <w:szCs w:val="24"/>
        </w:rPr>
        <w:t xml:space="preserve">cel mult </w:t>
      </w:r>
      <w:r w:rsidR="00A165C3" w:rsidRPr="000A70CF">
        <w:rPr>
          <w:rFonts w:ascii="Times New Roman" w:hAnsi="Times New Roman" w:cs="Times New Roman"/>
          <w:sz w:val="24"/>
          <w:szCs w:val="24"/>
        </w:rPr>
        <w:t>6</w:t>
      </w:r>
      <w:r w:rsidRPr="000A70CF">
        <w:rPr>
          <w:rFonts w:ascii="Times New Roman" w:hAnsi="Times New Roman" w:cs="Times New Roman"/>
          <w:sz w:val="24"/>
          <w:szCs w:val="24"/>
        </w:rPr>
        <w:t xml:space="preserve"> luni de la semnare: Autorizația de construire. </w:t>
      </w:r>
    </w:p>
    <w:p w14:paraId="01EB6E09" w14:textId="77777777" w:rsidR="002F2EAC" w:rsidRPr="002F2EAC" w:rsidRDefault="002F2EAC">
      <w:pPr>
        <w:widowControl w:val="0"/>
        <w:numPr>
          <w:ilvl w:val="0"/>
          <w:numId w:val="3"/>
        </w:numPr>
        <w:tabs>
          <w:tab w:val="left" w:pos="9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bCs/>
          <w:sz w:val="24"/>
          <w:szCs w:val="24"/>
        </w:rPr>
        <w:t>are obligația să implementeze Proiectul pe propria răspundere, în conformitate cu prevederile prezentului Contract de finanțare, ale legislației naționale și comunitare incidente, fiind răspunzător de îndeplinirea obligațiilor asumate prin Contractul de finanțare, pentru implementarea Proiectului şi pentru obținerea rezultatelor prevăzute în cadrul acestuia. În cazul externalizării/contractării unor activități din cadrul Proiectului, responsabilitatea pentru implementarea acelor activități revine exclusiv Beneficiarului;</w:t>
      </w:r>
    </w:p>
    <w:p w14:paraId="3FE8F436"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respecta toate instrucțiunile emise MMAP/MIPE pe toată durata de implementare și durabilitate a proiectului, și de a utiliza formularele elaborate în scopul implementării proiectului;</w:t>
      </w:r>
    </w:p>
    <w:p w14:paraId="66ED8426"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furnizeze MMAP orice documente, informații și clarificări privind îndeplinirea oricărei obligații prevăzute în prezentul contract sau care privesc modul de implementare a proiectului, la solicitarea expresă a acestuia sau ori de câte ori se impune;</w:t>
      </w:r>
    </w:p>
    <w:p w14:paraId="40F3900E" w14:textId="77777777" w:rsidR="002F2EAC" w:rsidRPr="002F2EAC" w:rsidRDefault="002F2EAC">
      <w:pPr>
        <w:widowControl w:val="0"/>
        <w:numPr>
          <w:ilvl w:val="0"/>
          <w:numId w:val="3"/>
        </w:numPr>
        <w:tabs>
          <w:tab w:val="left" w:pos="9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respecta toate condițiile stabilite prin Ghidul specific, precum și pe  cele asumate prin cererea de finanțare, în caz contrar MMAP are dreptul de a aplica sancțiunile corespunzătoare;</w:t>
      </w:r>
    </w:p>
    <w:p w14:paraId="5AEA324A"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întocmi și a transmite către MMAP cererile de transfer, precum și documentele justificative aferente, spre a fi verificate de MMAP în vederea efectuării plății;</w:t>
      </w:r>
    </w:p>
    <w:p w14:paraId="65982C7A"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depune la MMAP, în termen de 15 (cincisprezece) zile lucrătoare de la semnarea Contractului, o cerere de transfer distinctă, care să conțină plățile care au fost efectuate înainte de semnarea contractului de finanțare, dar nu mai devreme de 1 februarie 2020, dacă este cazul;</w:t>
      </w:r>
    </w:p>
    <w:p w14:paraId="19EF3E3B"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țină o evidență contabilă distinctă, folosind conturi analitice distincte;</w:t>
      </w:r>
    </w:p>
    <w:p w14:paraId="0A332538"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transmite trimestrial, până la data de 20 a lunii următoare perioadei de raportare, formularul „Notificare cu privire la reconcilierea contabilă”, din care să rezulte sumele primite de la MMAP în conformitate cu prezentul contract de finanțare;</w:t>
      </w:r>
    </w:p>
    <w:p w14:paraId="67278944"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fiecare cerere de transfer transmisă către MMAP trebuie să reflecte separat, pentru fiecare an calendaristic, cheltuielile efectuate în cadrul proiectului;</w:t>
      </w:r>
    </w:p>
    <w:p w14:paraId="72C9F12F"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lastRenderedPageBreak/>
        <w:t>are obligația de a încărca în sistemul informatic al PNRR toate documentele și să completeze datele pentru care este răspunzător, actualizându-le corespunzător ori de câte ori este cazul, conform instrucțiunilor emise de MMAP;</w:t>
      </w:r>
    </w:p>
    <w:p w14:paraId="48367F1A"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transmite rapoarte de progres cu privire la implementarea activităților aferente Proiectului, trimestrial sau ori de câte ori se va solicita în scris de către MMAP, inclusiv situația plăților efectuate pentru îndeplinirea Proiectului, precum și orice alte documente privind implementarea proiectului;</w:t>
      </w:r>
    </w:p>
    <w:p w14:paraId="6DB6D8FE" w14:textId="77777777" w:rsidR="002F2EAC" w:rsidRPr="002F2EAC" w:rsidRDefault="002F2EAC">
      <w:pPr>
        <w:widowControl w:val="0"/>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obligația de a solicita, în scris, punctul de vedere al MMAP, cu privire la aspectele survenite de natură să afecteze buna implementare a Proiectului; </w:t>
      </w:r>
    </w:p>
    <w:p w14:paraId="1AAF6C3B"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se asigură că în contractele încheiate cu terțe părți se prevede obligația acestora de a asigura disponibilitatea informațiilor și documentelor referitoare la proiect cu ocazia misiunilor de control desfășurate de MMAP sau de alte structuri cu competențe în controlul și recuperarea debitelor aferente fondurilor comunitare și/sau fondurile publice naționale aferente acestora, după caz;</w:t>
      </w:r>
    </w:p>
    <w:p w14:paraId="56D7D2E6"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respecta prevederile legislației naționale și comunitare aplicabile în domeniul achizițiilor publice (inclusiv pentru achizițiile directe);</w:t>
      </w:r>
    </w:p>
    <w:p w14:paraId="30C295A0"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bookmarkStart w:id="1" w:name="_Hlk116835693"/>
      <w:r w:rsidRPr="002F2EAC">
        <w:rPr>
          <w:rFonts w:ascii="Times New Roman" w:hAnsi="Times New Roman" w:cs="Times New Roman"/>
          <w:sz w:val="24"/>
          <w:szCs w:val="24"/>
        </w:rPr>
        <w:t>are obligația de a asigura și a menține o pistă de audit adecvată până la nivelul beneficiarilor și beneficiarilor reali, precum și de a menține securitatea datelor utilizate în exercitarea obligațiilor asumate prin prezentul Contract de finanțare;</w:t>
      </w:r>
    </w:p>
    <w:p w14:paraId="33F2ED53"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are obligația de a colecta datele și informațiile privind beneficiarii reali ai destinatarilor finali ai fondurilor/contractorilor, de a </w:t>
      </w:r>
      <w:r w:rsidRPr="002F2EAC">
        <w:rPr>
          <w:rFonts w:ascii="Times New Roman" w:hAnsi="Times New Roman" w:cs="Times New Roman"/>
          <w:color w:val="000000"/>
          <w:sz w:val="24"/>
          <w:szCs w:val="24"/>
        </w:rPr>
        <w:t>identifica și</w:t>
      </w:r>
      <w:r w:rsidRPr="002F2EAC">
        <w:rPr>
          <w:rFonts w:ascii="Times New Roman" w:hAnsi="Times New Roman" w:cs="Times New Roman"/>
          <w:sz w:val="24"/>
          <w:szCs w:val="24"/>
        </w:rPr>
        <w:t xml:space="preserve"> raporta beneficiari reali de fonduri din PNRR, direcți sau indirecți, precum și de a solicita informații de la beneficiarii reali, așa cum sunt aceștia definiți la art. 3 alin. (6) din Directiva (UE) 2015/849 a Parlamentului European și a Consiliului;</w:t>
      </w:r>
    </w:p>
    <w:p w14:paraId="09874699" w14:textId="77777777" w:rsidR="002F2EAC" w:rsidRPr="002F2EAC" w:rsidRDefault="002F2EAC">
      <w:pPr>
        <w:numPr>
          <w:ilvl w:val="0"/>
          <w:numId w:val="3"/>
        </w:numPr>
        <w:tabs>
          <w:tab w:val="left" w:pos="720"/>
          <w:tab w:val="left" w:pos="81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înscrierii tuturor informațiilor colectate în sistemul informativ e_SMC, anterior semnării contractelor aferente procedurilor de achiziție, conform Instrucțiunilor emise de MIPE/MMAP și a manualelor de utilizare a aplicației</w:t>
      </w:r>
      <w:bookmarkEnd w:id="1"/>
      <w:r w:rsidRPr="002F2EAC">
        <w:rPr>
          <w:rFonts w:ascii="Times New Roman" w:hAnsi="Times New Roman" w:cs="Times New Roman"/>
          <w:sz w:val="24"/>
          <w:szCs w:val="24"/>
        </w:rPr>
        <w:t>;</w:t>
      </w:r>
    </w:p>
    <w:p w14:paraId="25AC0CF6"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bookmarkStart w:id="2" w:name="_Hlk116835869"/>
      <w:r w:rsidRPr="002F2EAC">
        <w:rPr>
          <w:rFonts w:ascii="Times New Roman" w:hAnsi="Times New Roman" w:cs="Times New Roman"/>
          <w:sz w:val="24"/>
          <w:szCs w:val="24"/>
        </w:rPr>
        <w:t>are obligația să respecte în toate etapele de implementare a proiectului, precum și pe durata întregului ciclu de viată a investiției, principiului „Do No Significant Harm” (DNSH) (a nu prejudicia în mod semnificativ), astfel cum este prevăzut la Articolul 17 din Regulamentul (UE) 2020/852</w:t>
      </w:r>
      <w:bookmarkEnd w:id="2"/>
      <w:r w:rsidRPr="002F2EAC">
        <w:rPr>
          <w:rFonts w:ascii="Times New Roman" w:hAnsi="Times New Roman" w:cs="Times New Roman"/>
          <w:sz w:val="24"/>
          <w:szCs w:val="24"/>
        </w:rPr>
        <w:t>;</w:t>
      </w:r>
    </w:p>
    <w:p w14:paraId="547A07BE" w14:textId="77777777" w:rsidR="002F2EAC" w:rsidRPr="002F2EAC" w:rsidRDefault="002F2EAC">
      <w:pPr>
        <w:numPr>
          <w:ilvl w:val="0"/>
          <w:numId w:val="3"/>
        </w:numPr>
        <w:tabs>
          <w:tab w:val="left" w:pos="720"/>
          <w:tab w:val="left" w:pos="810"/>
        </w:tabs>
        <w:spacing w:before="0" w:after="0"/>
        <w:ind w:left="630" w:hanging="630"/>
        <w:jc w:val="both"/>
        <w:rPr>
          <w:rFonts w:ascii="Times New Roman" w:hAnsi="Times New Roman" w:cs="Times New Roman"/>
          <w:sz w:val="24"/>
          <w:szCs w:val="24"/>
        </w:rPr>
      </w:pPr>
      <w:bookmarkStart w:id="3" w:name="_Hlk116836557"/>
      <w:r w:rsidRPr="002F2EAC">
        <w:rPr>
          <w:rFonts w:ascii="Times New Roman" w:hAnsi="Times New Roman" w:cs="Times New Roman"/>
          <w:sz w:val="24"/>
          <w:szCs w:val="24"/>
        </w:rPr>
        <w:t>are obligația de a permite accesul neîngrădit, inclusiv la sediul său, autorităților naționale și europene cu atribuții de verificare, control şi audit, inclusiv coordonatorului național</w:t>
      </w:r>
      <w:r w:rsidRPr="002F2EAC">
        <w:rPr>
          <w:rFonts w:ascii="Times New Roman" w:hAnsi="Times New Roman" w:cs="Times New Roman"/>
          <w:color w:val="000000"/>
          <w:sz w:val="24"/>
          <w:szCs w:val="24"/>
        </w:rPr>
        <w:t xml:space="preserve">, </w:t>
      </w:r>
      <w:r w:rsidRPr="002F2EAC">
        <w:rPr>
          <w:rFonts w:ascii="Times New Roman" w:hAnsi="Times New Roman" w:cs="Times New Roman"/>
          <w:sz w:val="24"/>
          <w:szCs w:val="24"/>
        </w:rPr>
        <w:t>în limitele competențelor ce le revin, în baza notificării transmise de către aceștia, cu respectarea termenelor și condițiilor stabilite în conformitate cu prevederile legale aplicabile şi cu prevederile prezentului contract. În acest sens pune la dispoziția acestora toate documentele și informațiile solicitate privind proiectul și contractul de finanțare şi întreprinde toate măsurile necesare pentru a asigura buna desfășurare a activităților de verificare derulate de autoritățile de audit sau de control</w:t>
      </w:r>
      <w:bookmarkEnd w:id="3"/>
      <w:r w:rsidRPr="002F2EAC">
        <w:rPr>
          <w:rFonts w:ascii="Times New Roman" w:hAnsi="Times New Roman" w:cs="Times New Roman"/>
          <w:sz w:val="24"/>
          <w:szCs w:val="24"/>
        </w:rPr>
        <w:t>;</w:t>
      </w:r>
    </w:p>
    <w:p w14:paraId="6887DDB6"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realiza, la termenele specificate, toate măsurile necesare implementării recomandărilor/constatărilor rezultate ca urmare a misiunilor de asistență/monitorizare/verificare/control/audit;</w:t>
      </w:r>
    </w:p>
    <w:p w14:paraId="3F517937"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bookmarkStart w:id="4" w:name="_Hlk116835965"/>
      <w:r w:rsidRPr="002F2EAC">
        <w:rPr>
          <w:rFonts w:ascii="Times New Roman" w:hAnsi="Times New Roman" w:cs="Times New Roman"/>
          <w:sz w:val="24"/>
          <w:szCs w:val="24"/>
        </w:rPr>
        <w:t xml:space="preserve">are obligația de a menține evidențele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w:t>
      </w:r>
      <w:r w:rsidRPr="002F2EAC">
        <w:rPr>
          <w:rFonts w:ascii="Times New Roman" w:hAnsi="Times New Roman" w:cs="Times New Roman"/>
          <w:sz w:val="24"/>
          <w:szCs w:val="24"/>
        </w:rPr>
        <w:lastRenderedPageBreak/>
        <w:t>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bookmarkEnd w:id="4"/>
      <w:r w:rsidRPr="002F2EAC">
        <w:rPr>
          <w:rFonts w:ascii="Times New Roman" w:hAnsi="Times New Roman" w:cs="Times New Roman"/>
          <w:sz w:val="24"/>
          <w:szCs w:val="24"/>
        </w:rPr>
        <w:t>;</w:t>
      </w:r>
    </w:p>
    <w:p w14:paraId="33A4149D"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bookmarkStart w:id="5" w:name="_Hlk116836056"/>
      <w:r w:rsidRPr="002F2EAC">
        <w:rPr>
          <w:rFonts w:ascii="Times New Roman" w:hAnsi="Times New Roman" w:cs="Times New Roman"/>
          <w:sz w:val="24"/>
          <w:szCs w:val="24"/>
        </w:rPr>
        <w:t>are obligația de a arhiva în mod corespunzător toate datele/documentele aferente procesului de implementare a contractului de finanțare, atât în format fizic, cât și în format electronic, inclusiv în scopul permiterii accesului neîngrădit la aceste documente entităților naționale/europene cu atribuții în verificarea, controlul și auditarea  fondurilor europene și naționale. Documentele trebuie să fie ușor accesibile și arhivate astfel încât să permită verificarea acestora. Beneficiarul este obligat să informeze MMAP cu privire la locul arhivării, în termen de 5 (cinci) zile lucrătoare de la data intervenirii oricăror modificări</w:t>
      </w:r>
      <w:bookmarkEnd w:id="5"/>
      <w:r w:rsidRPr="002F2EAC">
        <w:rPr>
          <w:rFonts w:ascii="Times New Roman" w:hAnsi="Times New Roman" w:cs="Times New Roman"/>
          <w:sz w:val="24"/>
          <w:szCs w:val="24"/>
        </w:rPr>
        <w:t xml:space="preserve">.  </w:t>
      </w:r>
      <w:bookmarkStart w:id="6" w:name="_Hlk116836240"/>
    </w:p>
    <w:p w14:paraId="38B79883"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arhivării și păstrării în bune condiții a tuturor documentelor aferente proiectului, în conformitate cu prevederile art. 132 din Regulamentul financiar (UE, Euratom) 2018/1.046, respectiv timp de 5 ani de la data plății soldului sau, în absența unei astfel de plăți, de la data efectuării ultimei raportări. Această perioadă este de 3 ani în cazul în care valoarea finanțării este mai mică sau egală cu 60.000 euro sau stabilită potrivit normelor privind ajutorul de stat, după caz, oricare este mai lungă. Beneficiarul are obligația păstrării evidenței informațiilor despre fondurile obținute pentru o perioadă de minimum 10 ani de la data la care au fost acordate ultimele fonduri</w:t>
      </w:r>
      <w:bookmarkEnd w:id="6"/>
      <w:r w:rsidRPr="002F2EAC">
        <w:rPr>
          <w:rFonts w:ascii="Times New Roman" w:hAnsi="Times New Roman" w:cs="Times New Roman"/>
          <w:sz w:val="24"/>
          <w:szCs w:val="24"/>
        </w:rPr>
        <w:t>;</w:t>
      </w:r>
    </w:p>
    <w:p w14:paraId="7662AC62"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păstrării evidenței informațiilor/datelor și documentelor despre ajutoarele de stat primite pentru o perioadă de minimum 10 ani de la data la care a fost acordată ultima alocare specifică, potrivit art. 42 și 43 din Ordonanța de urgență a Guvernului nr. 77/2014, aprobată cu modificări și completări prin Legea nr. 20/2015, cu modificările și completările ulterioare;</w:t>
      </w:r>
    </w:p>
    <w:p w14:paraId="427C20CA"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restitui MMAP orice sumă ce constituie plată nedatorată/sume necuvenite plătite, în cadrul prezentului contract de finanțare, în termen de 5 (cinci) zile lucrătoare de la data primirii notificării. Modalitatea de recuperare a sumelor se realizează în condițiile Ordonanţei de urgență a Guvernului nr. 124/2021 și Hotărârii Guvernului nr. 209/2022;</w:t>
      </w:r>
    </w:p>
    <w:p w14:paraId="2F02C285"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notifice MMAP asupra fondurilor rămase neutilizate, ca urmare a atribuirii și/sau finalizării contractelor de achiziție publică aferente Proiectului;</w:t>
      </w:r>
    </w:p>
    <w:p w14:paraId="17ED39B1"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să informeze MMAP despre orice situație care poate determina rezilierea şi/sau întârzierea executării prezentului contract de finanțare, în termen de maximum 5 (cinci) zile lucrătoare de la data luării la cunoștință despre o astfel de situație, urmând ca MMAP să decidă cu privire la măsurile corespunzătoare;</w:t>
      </w:r>
    </w:p>
    <w:p w14:paraId="02CAF8D2"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respecta prevederile contractului de finanțare în ceea ce privește informarea și promovarea Proiectului și va păstra, pe toată durata derulării PNRR, plus încă cel puțin 5 ani de la închiderea acestuia, dovezile, inclusiv vizuale, ale îndeplinirii obligațiilor privind comunicarea pentru proiect;</w:t>
      </w:r>
    </w:p>
    <w:p w14:paraId="3FB848A3"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lastRenderedPageBreak/>
        <w:t>beneficiarul își asumă integral răspunderea pentru prejudiciile cauzate terților din culpa  sa, pe durata contractului. MMAP va fi degrevat de orice responsabilitate pentru prejudiciile cauzate terților de către Beneficiar, ca urmare a executării prezentului contract de finanțare;</w:t>
      </w:r>
    </w:p>
    <w:p w14:paraId="1BC75F79"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 precum și pentru întocmirea de situații și statistici; </w:t>
      </w:r>
    </w:p>
    <w:p w14:paraId="4AA66FA9"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în cazul unei defecțiuni a sistemului informatic al PNRR sau a absenței unei conexiuni de date stabilă, Beneficiarul va prezenta informațiile solicitate în format scriptic, urmând a încărca documentele respective în sistemul informatic al PNRR, de îndată ce sistemul informatic este funcțional;</w:t>
      </w:r>
    </w:p>
    <w:p w14:paraId="6E1683E7"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 xml:space="preserve">în perioada de durabilitate beneficiarul finanțării din PNRR se obligă: </w:t>
      </w:r>
    </w:p>
    <w:p w14:paraId="70CF2921" w14:textId="1938F8B5" w:rsidR="002F2EAC" w:rsidRPr="002F2EAC" w:rsidRDefault="002F2EAC">
      <w:pPr>
        <w:pStyle w:val="ListParagraph"/>
        <w:numPr>
          <w:ilvl w:val="0"/>
          <w:numId w:val="37"/>
        </w:numPr>
        <w:tabs>
          <w:tab w:val="left" w:pos="720"/>
        </w:tabs>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să mențină investiția realizată </w:t>
      </w:r>
      <w:r w:rsidR="00824E90" w:rsidRPr="00824E90">
        <w:rPr>
          <w:rFonts w:ascii="Times New Roman" w:eastAsia="Trebuchet MS" w:hAnsi="Times New Roman" w:cs="Times New Roman"/>
          <w:sz w:val="24"/>
          <w:szCs w:val="24"/>
        </w:rPr>
        <w:t xml:space="preserve">în condițiile prezentei scheme de ajutor, precum și activitatea de producere MFR </w:t>
      </w:r>
      <w:r w:rsidRPr="002F2EAC">
        <w:rPr>
          <w:rFonts w:ascii="Times New Roman" w:eastAsia="Trebuchet MS" w:hAnsi="Times New Roman" w:cs="Times New Roman"/>
          <w:sz w:val="24"/>
          <w:szCs w:val="24"/>
        </w:rPr>
        <w:t xml:space="preserve">(asigurând mentenanța și serviciile asociate necesare); </w:t>
      </w:r>
    </w:p>
    <w:p w14:paraId="5669CCB3" w14:textId="77777777" w:rsidR="002F2EAC" w:rsidRPr="002F2EAC" w:rsidRDefault="002F2EAC">
      <w:pPr>
        <w:pStyle w:val="ListParagraph"/>
        <w:numPr>
          <w:ilvl w:val="0"/>
          <w:numId w:val="37"/>
        </w:numPr>
        <w:tabs>
          <w:tab w:val="left" w:pos="720"/>
        </w:tabs>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să nu realizeze o modificare asupra calității de proprietar/administrator al investiției componentă a proiectului, decât în condițiile prevăzute în contractul de finanțare; </w:t>
      </w:r>
    </w:p>
    <w:p w14:paraId="33DED6A7" w14:textId="77777777" w:rsidR="002F2EAC" w:rsidRPr="002F2EAC" w:rsidRDefault="002F2EAC">
      <w:pPr>
        <w:pStyle w:val="ListParagraph"/>
        <w:numPr>
          <w:ilvl w:val="0"/>
          <w:numId w:val="37"/>
        </w:numPr>
        <w:tabs>
          <w:tab w:val="left" w:pos="720"/>
        </w:tabs>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să nu realizeze o modificare substanțială care afectează natura, obiectivele sau condițiile de realizare ale investiției.</w:t>
      </w:r>
    </w:p>
    <w:p w14:paraId="06DDA687" w14:textId="77777777" w:rsidR="002F2EAC" w:rsidRPr="002F2EAC" w:rsidRDefault="002F2EAC">
      <w:pPr>
        <w:numPr>
          <w:ilvl w:val="0"/>
          <w:numId w:val="3"/>
        </w:numPr>
        <w:tabs>
          <w:tab w:val="left" w:pos="720"/>
        </w:tabs>
        <w:spacing w:before="0" w:after="0"/>
        <w:ind w:left="630" w:hanging="630"/>
        <w:jc w:val="both"/>
        <w:rPr>
          <w:rFonts w:ascii="Times New Roman" w:hAnsi="Times New Roman" w:cs="Times New Roman"/>
          <w:sz w:val="24"/>
          <w:szCs w:val="24"/>
        </w:rPr>
      </w:pPr>
      <w:r w:rsidRPr="002F2EAC">
        <w:rPr>
          <w:rFonts w:ascii="Times New Roman" w:hAnsi="Times New Roman" w:cs="Times New Roman"/>
          <w:sz w:val="24"/>
          <w:szCs w:val="24"/>
        </w:rPr>
        <w:t>are obligația de a informa MMAP în termen de maximum 3 zile lucrătoare cu privire la următoarele aspecte, care nu vor face obiectul aprobării MMAP:</w:t>
      </w:r>
    </w:p>
    <w:p w14:paraId="004A4511" w14:textId="77777777" w:rsidR="002F2EAC" w:rsidRPr="002F2EAC" w:rsidRDefault="002F2EAC">
      <w:pPr>
        <w:pStyle w:val="ListParagraph"/>
        <w:numPr>
          <w:ilvl w:val="1"/>
          <w:numId w:val="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schimbarea denumirii, schimbarea adresei sediului beneficiarului;</w:t>
      </w:r>
    </w:p>
    <w:p w14:paraId="3C483D3F" w14:textId="77777777" w:rsidR="002F2EAC" w:rsidRPr="002F2EAC" w:rsidRDefault="002F2EAC">
      <w:pPr>
        <w:pStyle w:val="ListParagraph"/>
        <w:numPr>
          <w:ilvl w:val="1"/>
          <w:numId w:val="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schimbarea contului special deschis pentru Proiect;</w:t>
      </w:r>
    </w:p>
    <w:p w14:paraId="3A6269D6" w14:textId="77777777" w:rsidR="002F2EAC" w:rsidRPr="002F2EAC" w:rsidRDefault="002F2EAC">
      <w:pPr>
        <w:pStyle w:val="ListParagraph"/>
        <w:numPr>
          <w:ilvl w:val="1"/>
          <w:numId w:val="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înlocuirea reprezentantului  legal;</w:t>
      </w:r>
    </w:p>
    <w:p w14:paraId="7C310983" w14:textId="77777777" w:rsidR="002F2EAC" w:rsidRPr="002F2EAC" w:rsidRDefault="002F2EAC">
      <w:pPr>
        <w:pStyle w:val="ListParagraph"/>
        <w:numPr>
          <w:ilvl w:val="1"/>
          <w:numId w:val="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alte situaţii temeinic justificate (care nu fac obiectul amendării Contractului prin Act Adiţional (ex: schimbarea cărții de identitate)</w:t>
      </w:r>
      <w:r w:rsidRPr="002F2EAC">
        <w:rPr>
          <w:rFonts w:ascii="Times New Roman" w:eastAsia="Trebuchet MS" w:hAnsi="Times New Roman" w:cs="Times New Roman"/>
          <w:sz w:val="24"/>
          <w:szCs w:val="24"/>
        </w:rPr>
        <w:t>;</w:t>
      </w:r>
    </w:p>
    <w:p w14:paraId="0046DE8E" w14:textId="77777777" w:rsidR="002F2EAC" w:rsidRPr="002F2EAC" w:rsidRDefault="002F2EAC" w:rsidP="002F2EAC">
      <w:pPr>
        <w:autoSpaceDE w:val="0"/>
        <w:autoSpaceDN w:val="0"/>
        <w:adjustRightInd w:val="0"/>
        <w:spacing w:after="0"/>
        <w:jc w:val="both"/>
        <w:rPr>
          <w:rFonts w:ascii="Times New Roman" w:eastAsiaTheme="minorHAnsi" w:hAnsi="Times New Roman" w:cs="Times New Roman"/>
          <w:sz w:val="24"/>
          <w:szCs w:val="24"/>
        </w:rPr>
      </w:pPr>
      <w:r w:rsidRPr="002F2EAC">
        <w:rPr>
          <w:rFonts w:ascii="Times New Roman" w:hAnsi="Times New Roman" w:cs="Times New Roman"/>
          <w:sz w:val="24"/>
          <w:szCs w:val="24"/>
        </w:rPr>
        <w:t>(36) are obligația de a respecta c</w:t>
      </w:r>
      <w:r w:rsidRPr="002F2EAC">
        <w:rPr>
          <w:rFonts w:ascii="Times New Roman" w:eastAsiaTheme="minorHAnsi" w:hAnsi="Times New Roman" w:cs="Times New Roman"/>
          <w:sz w:val="24"/>
          <w:szCs w:val="24"/>
        </w:rPr>
        <w:t>riteriile de eligibilitate stabilite prin ghidul specific, după caz, la momentul  contractării, implementării, precum și pe perioada de durabilitate a contractului</w:t>
      </w:r>
    </w:p>
    <w:p w14:paraId="39D499B8" w14:textId="77777777" w:rsidR="002F2EAC" w:rsidRPr="002F2EAC" w:rsidRDefault="002F2EAC" w:rsidP="002F2EAC">
      <w:pPr>
        <w:jc w:val="both"/>
        <w:rPr>
          <w:rFonts w:ascii="Times New Roman" w:eastAsiaTheme="minorHAnsi" w:hAnsi="Times New Roman" w:cs="Times New Roman"/>
          <w:sz w:val="24"/>
          <w:szCs w:val="24"/>
        </w:rPr>
      </w:pPr>
      <w:r w:rsidRPr="002F2EAC">
        <w:rPr>
          <w:rFonts w:ascii="Times New Roman" w:eastAsiaTheme="minorHAnsi" w:hAnsi="Times New Roman" w:cs="Times New Roman"/>
          <w:sz w:val="24"/>
          <w:szCs w:val="24"/>
        </w:rPr>
        <w:t>de finanțare, în condițiile stipulate de acesta.</w:t>
      </w:r>
    </w:p>
    <w:p w14:paraId="7CAB5789" w14:textId="77777777" w:rsidR="002F2EAC" w:rsidRPr="002F2EAC" w:rsidRDefault="002F2EAC" w:rsidP="002F2EAC">
      <w:pPr>
        <w:ind w:left="705" w:hanging="705"/>
        <w:jc w:val="both"/>
        <w:rPr>
          <w:rFonts w:ascii="Times New Roman" w:hAnsi="Times New Roman" w:cs="Times New Roman"/>
          <w:b/>
          <w:sz w:val="24"/>
          <w:szCs w:val="24"/>
        </w:rPr>
      </w:pPr>
      <w:r w:rsidRPr="002F2EAC">
        <w:rPr>
          <w:rFonts w:ascii="Times New Roman" w:hAnsi="Times New Roman" w:cs="Times New Roman"/>
          <w:b/>
          <w:sz w:val="24"/>
          <w:szCs w:val="24"/>
        </w:rPr>
        <w:t>Art. 8 Angajamente comune ale părților</w:t>
      </w:r>
    </w:p>
    <w:p w14:paraId="544A1436" w14:textId="77777777" w:rsidR="002F2EAC" w:rsidRPr="002F2EAC" w:rsidRDefault="002F2EAC" w:rsidP="002F2EAC">
      <w:pPr>
        <w:spacing w:after="0"/>
        <w:ind w:left="705" w:hanging="165"/>
        <w:jc w:val="both"/>
        <w:rPr>
          <w:rFonts w:ascii="Times New Roman" w:hAnsi="Times New Roman" w:cs="Times New Roman"/>
          <w:sz w:val="24"/>
          <w:szCs w:val="24"/>
        </w:rPr>
      </w:pPr>
      <w:r w:rsidRPr="002F2EAC">
        <w:rPr>
          <w:rFonts w:ascii="Times New Roman" w:hAnsi="Times New Roman" w:cs="Times New Roman"/>
          <w:sz w:val="24"/>
          <w:szCs w:val="24"/>
        </w:rPr>
        <w:t>Părțile se angajează:</w:t>
      </w:r>
    </w:p>
    <w:p w14:paraId="38F635C2" w14:textId="77777777" w:rsidR="002F2EAC" w:rsidRPr="002F2EAC" w:rsidRDefault="002F2EAC">
      <w:pPr>
        <w:numPr>
          <w:ilvl w:val="0"/>
          <w:numId w:val="4"/>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Să îndeplinească în mod corespunzător obligațiile, atribuțiile și responsabilitățile ce le revin în baza prezentului contract, cu respectarea principiilor transparenței, parteneriatului, a unui management adecvat și a bunei gestiuni financiare și cu protecția intereselor financiare ale U.E., în conformitate cu prevederile legislației europene şi naționale în vigoare, precum și în conformitate Instrucțiunile MMAP/ MIPE.</w:t>
      </w:r>
    </w:p>
    <w:p w14:paraId="58791AA8" w14:textId="77777777" w:rsidR="002F2EAC" w:rsidRPr="002F2EAC" w:rsidRDefault="002F2EAC">
      <w:pPr>
        <w:numPr>
          <w:ilvl w:val="0"/>
          <w:numId w:val="4"/>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Să nu utilizeze informațiile și documentele ce rezultă din activitatea de executare a prezentului contract sau la care au acces în vederea implementării prezentului contract, în alt scop decât acela de a-şi îndeplini obligațiile ce le revin cu respectarea prevederilor legale privind transparența, accesul la informații, precum şi protecția datelor cu caracter personal.</w:t>
      </w:r>
    </w:p>
    <w:p w14:paraId="39008E4D" w14:textId="77777777" w:rsidR="002F2EAC" w:rsidRPr="002F2EAC" w:rsidRDefault="002F2EAC">
      <w:pPr>
        <w:numPr>
          <w:ilvl w:val="0"/>
          <w:numId w:val="4"/>
        </w:numPr>
        <w:spacing w:before="0" w:after="0"/>
        <w:ind w:left="540" w:hanging="540"/>
        <w:jc w:val="both"/>
        <w:rPr>
          <w:rFonts w:ascii="Times New Roman" w:hAnsi="Times New Roman" w:cs="Times New Roman"/>
          <w:sz w:val="24"/>
          <w:szCs w:val="24"/>
        </w:rPr>
      </w:pPr>
      <w:r w:rsidRPr="002F2EAC">
        <w:rPr>
          <w:rFonts w:ascii="Times New Roman" w:hAnsi="Times New Roman" w:cs="Times New Roman"/>
          <w:sz w:val="24"/>
          <w:szCs w:val="24"/>
        </w:rPr>
        <w:t xml:space="preserve">Să țină o evidență strictă şi să păstreze toate datele, rapoartele, corespondența şi documentele legate de fiecare etapă a implementării proiectului, inclusiv, dar fără a se limita la acestea, documentele </w:t>
      </w:r>
      <w:r w:rsidRPr="002F2EAC">
        <w:rPr>
          <w:rFonts w:ascii="Times New Roman" w:hAnsi="Times New Roman" w:cs="Times New Roman"/>
          <w:sz w:val="24"/>
          <w:szCs w:val="24"/>
        </w:rPr>
        <w:lastRenderedPageBreak/>
        <w:t xml:space="preserve">referitoare la cheltuielile efectuate în cadrul proiectului, așa cum este reglementat de legislația națională și europeană incidentă, asigurând arhivarea corespunzătoare a acestora, pe întreaga perioadă de valabilitate a contractului. </w:t>
      </w:r>
    </w:p>
    <w:p w14:paraId="2C7B63B2" w14:textId="77777777" w:rsidR="002F2EAC" w:rsidRPr="002F2EAC" w:rsidRDefault="002F2EAC" w:rsidP="002F2EAC">
      <w:pPr>
        <w:spacing w:after="0"/>
        <w:jc w:val="both"/>
        <w:rPr>
          <w:rFonts w:ascii="Times New Roman" w:hAnsi="Times New Roman" w:cs="Times New Roman"/>
          <w:b/>
          <w:sz w:val="24"/>
          <w:szCs w:val="24"/>
        </w:rPr>
      </w:pPr>
    </w:p>
    <w:p w14:paraId="14AC69F3"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9 Modificarea, completarea și suspendarea contractului de finanțare</w:t>
      </w:r>
    </w:p>
    <w:p w14:paraId="3569514A" w14:textId="77777777" w:rsidR="002F2EAC" w:rsidRPr="002F2EAC" w:rsidRDefault="002F2EAC">
      <w:pPr>
        <w:pStyle w:val="ListParagraph"/>
        <w:numPr>
          <w:ilvl w:val="0"/>
          <w:numId w:val="21"/>
        </w:numPr>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poate fi modificat și/sau completat prin una din următoarele modalități:</w:t>
      </w:r>
    </w:p>
    <w:p w14:paraId="24605EB3" w14:textId="77777777" w:rsidR="002F2EAC" w:rsidRPr="002F2EAC" w:rsidRDefault="002F2EAC">
      <w:pPr>
        <w:pStyle w:val="ListParagraph"/>
        <w:numPr>
          <w:ilvl w:val="0"/>
          <w:numId w:val="13"/>
        </w:numPr>
        <w:spacing w:after="0" w:line="240" w:lineRule="auto"/>
        <w:jc w:val="both"/>
        <w:rPr>
          <w:rFonts w:ascii="Times New Roman" w:hAnsi="Times New Roman" w:cs="Times New Roman"/>
          <w:sz w:val="24"/>
          <w:szCs w:val="24"/>
        </w:rPr>
      </w:pPr>
      <w:r w:rsidRPr="002F2EAC">
        <w:rPr>
          <w:rFonts w:ascii="Times New Roman" w:eastAsia="Trebuchet MS" w:hAnsi="Times New Roman" w:cs="Times New Roman"/>
          <w:sz w:val="24"/>
          <w:szCs w:val="24"/>
        </w:rPr>
        <w:t>prin efectul legii, ca urmare a intrării în vigoare a unor prevederi legale care produc efecte asupra conținutului prezentului contract, inclusiv în situația în care, pe parcursul derulării acestuia intervin modificări/revizuiri ale Deciziei de punere în aplicare a Consiliului din 3 noiembrie 2021 de aprobare a evaluării planului de redresare și reziliență al României;</w:t>
      </w:r>
    </w:p>
    <w:p w14:paraId="201DB233" w14:textId="77777777" w:rsidR="002F2EAC" w:rsidRPr="002F2EAC" w:rsidRDefault="002F2EAC">
      <w:pPr>
        <w:pStyle w:val="ListParagraph"/>
        <w:numPr>
          <w:ilvl w:val="0"/>
          <w:numId w:val="13"/>
        </w:numPr>
        <w:spacing w:after="0" w:line="240" w:lineRule="auto"/>
        <w:jc w:val="both"/>
        <w:rPr>
          <w:rFonts w:ascii="Times New Roman" w:hAnsi="Times New Roman" w:cs="Times New Roman"/>
          <w:sz w:val="24"/>
          <w:szCs w:val="24"/>
        </w:rPr>
      </w:pPr>
      <w:r w:rsidRPr="002F2EAC">
        <w:rPr>
          <w:rFonts w:ascii="Times New Roman" w:eastAsia="Trebuchet MS" w:hAnsi="Times New Roman" w:cs="Times New Roman"/>
          <w:sz w:val="24"/>
          <w:szCs w:val="24"/>
        </w:rPr>
        <w:t>prin acordul de voință al părților realizat prin Act adițional, încheiat în aceleași condiții ca și Contractul de finanțare, cu excepțiile menționate la alineatele (2) – (4) ale prezentului articol;</w:t>
      </w:r>
    </w:p>
    <w:p w14:paraId="2E4A18B5" w14:textId="77777777" w:rsidR="002F2EAC" w:rsidRPr="002F2EAC" w:rsidRDefault="002F2EAC">
      <w:pPr>
        <w:pStyle w:val="ListParagraph"/>
        <w:numPr>
          <w:ilvl w:val="0"/>
          <w:numId w:val="21"/>
        </w:numPr>
        <w:spacing w:after="0" w:line="240" w:lineRule="auto"/>
        <w:ind w:left="540" w:hanging="540"/>
        <w:jc w:val="both"/>
        <w:rPr>
          <w:rFonts w:ascii="Times New Roman" w:hAnsi="Times New Roman" w:cs="Times New Roman"/>
          <w:sz w:val="24"/>
          <w:szCs w:val="24"/>
        </w:rPr>
      </w:pPr>
      <w:r w:rsidRPr="002F2EAC">
        <w:rPr>
          <w:rFonts w:ascii="Times New Roman" w:hAnsi="Times New Roman" w:cs="Times New Roman"/>
          <w:sz w:val="24"/>
          <w:szCs w:val="24"/>
        </w:rPr>
        <w:t>Prin excepție de la prevederile alin. (1) lit. b), MMAP are dreptul de a modifica/completa, prin Notificare, fără acordul beneficiarului, următoarele documente care fac parte integrantă din contractul de finanțare:</w:t>
      </w:r>
    </w:p>
    <w:p w14:paraId="6BA2AAD9" w14:textId="77777777" w:rsidR="002F2EAC" w:rsidRPr="002F2EAC" w:rsidRDefault="002F2EAC">
      <w:pPr>
        <w:pStyle w:val="ListParagraph"/>
        <w:numPr>
          <w:ilvl w:val="0"/>
          <w:numId w:val="15"/>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 xml:space="preserve">Anexa II: Raportări privind stadiul de implementare a proiectului; </w:t>
      </w:r>
    </w:p>
    <w:p w14:paraId="5A813187" w14:textId="77777777" w:rsidR="002F2EAC" w:rsidRPr="002F2EAC" w:rsidRDefault="002F2EAC">
      <w:pPr>
        <w:pStyle w:val="ListParagraph"/>
        <w:numPr>
          <w:ilvl w:val="0"/>
          <w:numId w:val="15"/>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Anexa III: Graficul estimativ al cererilor de transfer;</w:t>
      </w:r>
    </w:p>
    <w:p w14:paraId="2955FB0F" w14:textId="77777777" w:rsidR="002F2EAC" w:rsidRPr="002F2EAC" w:rsidRDefault="002F2EAC">
      <w:pPr>
        <w:pStyle w:val="ListParagraph"/>
        <w:numPr>
          <w:ilvl w:val="0"/>
          <w:numId w:val="15"/>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Anexa IV: Mecanismul de efectuare a plăților care cuprinde și lista cu documente justificative.</w:t>
      </w:r>
    </w:p>
    <w:p w14:paraId="628D4151" w14:textId="77777777" w:rsidR="002F2EAC" w:rsidRPr="002F2EAC" w:rsidRDefault="002F2EAC">
      <w:pPr>
        <w:pStyle w:val="ListParagraph"/>
        <w:numPr>
          <w:ilvl w:val="0"/>
          <w:numId w:val="15"/>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Anexa V:  Achiziții publice, conflict de interese și incompatibilități.</w:t>
      </w:r>
    </w:p>
    <w:p w14:paraId="600FBC95"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Prin excepție de la prevederile alin. (1) lit. b), Beneficiarul are dreptul de a opera următoarele modificări, prin notificare, fără acordul MMAP:</w:t>
      </w:r>
    </w:p>
    <w:p w14:paraId="56C27925" w14:textId="77777777" w:rsidR="002F2EAC" w:rsidRPr="002F2EAC" w:rsidRDefault="002F2EAC">
      <w:pPr>
        <w:pStyle w:val="ListParagraph"/>
        <w:numPr>
          <w:ilvl w:val="1"/>
          <w:numId w:val="3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schimbarea denumirii, schimbarea adresei sediului beneficiarului;</w:t>
      </w:r>
    </w:p>
    <w:p w14:paraId="7DAE522F" w14:textId="77777777" w:rsidR="002F2EAC" w:rsidRPr="002F2EAC" w:rsidRDefault="002F2EAC">
      <w:pPr>
        <w:pStyle w:val="ListParagraph"/>
        <w:numPr>
          <w:ilvl w:val="1"/>
          <w:numId w:val="3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schimbarea contului special deschis pentru Proiect;</w:t>
      </w:r>
    </w:p>
    <w:p w14:paraId="2393DBCC" w14:textId="77777777" w:rsidR="002F2EAC" w:rsidRPr="002F2EAC" w:rsidRDefault="002F2EAC">
      <w:pPr>
        <w:pStyle w:val="ListParagraph"/>
        <w:numPr>
          <w:ilvl w:val="1"/>
          <w:numId w:val="3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înlocuirea reprezentantului  legal;</w:t>
      </w:r>
    </w:p>
    <w:p w14:paraId="664928D9" w14:textId="77777777" w:rsidR="002F2EAC" w:rsidRPr="002F2EAC" w:rsidRDefault="002F2EAC">
      <w:pPr>
        <w:pStyle w:val="ListParagraph"/>
        <w:numPr>
          <w:ilvl w:val="1"/>
          <w:numId w:val="3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alte situaţii temeinic justificate (care nu fac obiectul amendării Contractului prin act adiţional (ex: schimbarea cărții de identitate).</w:t>
      </w:r>
    </w:p>
    <w:p w14:paraId="1FB0F390"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Prin excepție de la prevederile alin. (1) lit. b), Beneficiarul poate opera următoarele modificări/completări ale contractului de finanațare, prin Notificare, cu acordul MMAP:</w:t>
      </w:r>
    </w:p>
    <w:p w14:paraId="627C8FE9" w14:textId="77777777" w:rsidR="002F2EAC" w:rsidRPr="002F2EAC" w:rsidRDefault="002F2EAC">
      <w:pPr>
        <w:pStyle w:val="ListParagraph"/>
        <w:numPr>
          <w:ilvl w:val="0"/>
          <w:numId w:val="41"/>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modificări privind perioada de implemenatare a proiectului, cu respectarea termenelor limită stabilite prin Ghidul specific, care nu pot fi depășite;</w:t>
      </w:r>
    </w:p>
    <w:p w14:paraId="5FA9CB1D" w14:textId="77777777" w:rsidR="002F2EAC" w:rsidRPr="002F2EAC" w:rsidRDefault="002F2EAC">
      <w:pPr>
        <w:pStyle w:val="ListParagraph"/>
        <w:numPr>
          <w:ilvl w:val="0"/>
          <w:numId w:val="41"/>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 xml:space="preserve">modificări intervenite în bugetul estimat al proiectului, în limita a 10% între capitole bugetare (categorii bugetare), cu condiția încadrării în limitele maxime prevăzute în Ghidul specific, după caz, prin respectarea tratamentului egal, având în vedere că acele capitole bugetare implicate în modificare trebuie să respecte limitele de mai sus, cu justificarea motivelor care au condus la aceasta; </w:t>
      </w:r>
    </w:p>
    <w:p w14:paraId="0FE1FFD7" w14:textId="77777777" w:rsidR="002F2EAC" w:rsidRPr="002F2EAC" w:rsidRDefault="002F2EAC">
      <w:pPr>
        <w:pStyle w:val="ListParagraph"/>
        <w:numPr>
          <w:ilvl w:val="0"/>
          <w:numId w:val="41"/>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modificări intervenite în bugetul proiectului în situația în care acestea determină majorarea sau micșorarea valorii neeligibile, respectiv micșorarea valorii eligibile aprobate</w:t>
      </w:r>
    </w:p>
    <w:p w14:paraId="6C208896"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Actul adițional intră în vigoare la data semnării de către ultima parte.</w:t>
      </w:r>
    </w:p>
    <w:p w14:paraId="3724C626"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 xml:space="preserve">Actul adițional nu poate avea caracter retroactiv şi nu poate avea scopul sau efectul de a produce schimbări în Contract, care ar putea aduce atingere condițiilor inițiale de acordare a finanțării, fiind </w:t>
      </w:r>
      <w:r w:rsidRPr="002F2EAC">
        <w:rPr>
          <w:rFonts w:ascii="Times New Roman" w:hAnsi="Times New Roman" w:cs="Times New Roman"/>
          <w:sz w:val="24"/>
          <w:szCs w:val="24"/>
        </w:rPr>
        <w:lastRenderedPageBreak/>
        <w:t>susținut prin justificări temeinice cu privire la conservarea scopului și obiectivelor proiectului și a sustenabilității sale financiare.</w:t>
      </w:r>
    </w:p>
    <w:p w14:paraId="18D269C3" w14:textId="77777777" w:rsidR="002F2EAC" w:rsidRPr="002F2EAC" w:rsidRDefault="002F2EAC">
      <w:pPr>
        <w:pStyle w:val="ListParagraph"/>
        <w:numPr>
          <w:ilvl w:val="0"/>
          <w:numId w:val="21"/>
        </w:numPr>
        <w:spacing w:after="0" w:line="240" w:lineRule="auto"/>
        <w:ind w:left="567" w:hanging="567"/>
        <w:jc w:val="both"/>
        <w:rPr>
          <w:rFonts w:ascii="Times New Roman" w:hAnsi="Times New Roman" w:cs="Times New Roman"/>
          <w:sz w:val="24"/>
          <w:szCs w:val="24"/>
        </w:rPr>
      </w:pPr>
      <w:r w:rsidRPr="002F2EAC">
        <w:rPr>
          <w:rFonts w:ascii="Times New Roman" w:hAnsi="Times New Roman" w:cs="Times New Roman"/>
          <w:sz w:val="24"/>
          <w:szCs w:val="24"/>
        </w:rPr>
        <w:t>Prin excepție de la alin. (5) și (6), în cazurile în care prin actul adițional se confirmă modificări intervenite în legislația națională şi/sau europeana relevantă, cu impact asupra executării prezentului Contract, modificările respective intră în vigoare de la data menționată în actul normativ corespunzător.</w:t>
      </w:r>
    </w:p>
    <w:p w14:paraId="5B301C07" w14:textId="77777777" w:rsidR="002F2EAC" w:rsidRPr="002F2EAC" w:rsidRDefault="002F2EAC">
      <w:pPr>
        <w:pStyle w:val="ListParagraph"/>
        <w:numPr>
          <w:ilvl w:val="0"/>
          <w:numId w:val="21"/>
        </w:numPr>
        <w:spacing w:after="0" w:line="240" w:lineRule="auto"/>
        <w:ind w:left="540" w:hanging="540"/>
        <w:jc w:val="both"/>
        <w:rPr>
          <w:rFonts w:ascii="Times New Roman" w:hAnsi="Times New Roman" w:cs="Times New Roman"/>
          <w:sz w:val="24"/>
          <w:szCs w:val="24"/>
        </w:rPr>
      </w:pPr>
      <w:r w:rsidRPr="002F2EAC">
        <w:rPr>
          <w:rFonts w:ascii="Times New Roman" w:hAnsi="Times New Roman" w:cs="Times New Roman"/>
          <w:sz w:val="24"/>
          <w:szCs w:val="24"/>
        </w:rPr>
        <w:t>Contractul poate fi suspendat în următoarele cazuri:</w:t>
      </w:r>
    </w:p>
    <w:p w14:paraId="5FB02F9A" w14:textId="77777777" w:rsidR="002F2EAC" w:rsidRPr="002F2EAC" w:rsidRDefault="002F2EAC">
      <w:pPr>
        <w:pStyle w:val="ListParagraph"/>
        <w:numPr>
          <w:ilvl w:val="0"/>
          <w:numId w:val="1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de către MMAP/Beneficiar, în caz de forță majoră;</w:t>
      </w:r>
    </w:p>
    <w:p w14:paraId="051F18D7" w14:textId="77777777" w:rsidR="002F2EAC" w:rsidRPr="002F2EAC" w:rsidRDefault="002F2EAC">
      <w:pPr>
        <w:pStyle w:val="ListParagraph"/>
        <w:numPr>
          <w:ilvl w:val="0"/>
          <w:numId w:val="1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în condițiile art. 6 alin. (8);</w:t>
      </w:r>
    </w:p>
    <w:p w14:paraId="1508A72E" w14:textId="77777777" w:rsidR="002F2EAC" w:rsidRPr="002F2EAC" w:rsidRDefault="002F2EAC">
      <w:pPr>
        <w:pStyle w:val="ListParagraph"/>
        <w:numPr>
          <w:ilvl w:val="0"/>
          <w:numId w:val="14"/>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alte situații expres prevăzute de lege.</w:t>
      </w:r>
    </w:p>
    <w:p w14:paraId="08025699" w14:textId="77777777" w:rsidR="002F2EAC" w:rsidRPr="002F2EAC" w:rsidRDefault="002F2EAC" w:rsidP="002F2EAC">
      <w:pPr>
        <w:pStyle w:val="ListParagraph"/>
        <w:spacing w:after="0" w:line="240" w:lineRule="auto"/>
        <w:ind w:left="1170"/>
        <w:jc w:val="both"/>
        <w:rPr>
          <w:rFonts w:ascii="Times New Roman" w:hAnsi="Times New Roman" w:cs="Times New Roman"/>
          <w:sz w:val="24"/>
          <w:szCs w:val="24"/>
        </w:rPr>
      </w:pPr>
    </w:p>
    <w:p w14:paraId="6D42DF3E" w14:textId="77777777" w:rsidR="002F2EAC" w:rsidRPr="002F2EAC" w:rsidRDefault="002F2EAC" w:rsidP="002F2EAC">
      <w:pPr>
        <w:tabs>
          <w:tab w:val="left" w:pos="810"/>
        </w:tabs>
        <w:jc w:val="both"/>
        <w:rPr>
          <w:rFonts w:ascii="Times New Roman" w:hAnsi="Times New Roman" w:cs="Times New Roman"/>
          <w:b/>
          <w:sz w:val="24"/>
          <w:szCs w:val="24"/>
        </w:rPr>
      </w:pPr>
      <w:r w:rsidRPr="002F2EAC">
        <w:rPr>
          <w:rFonts w:ascii="Times New Roman" w:hAnsi="Times New Roman" w:cs="Times New Roman"/>
          <w:b/>
          <w:sz w:val="24"/>
          <w:szCs w:val="24"/>
        </w:rPr>
        <w:t>Art. 10 Contractarea și cesiunea</w:t>
      </w:r>
    </w:p>
    <w:p w14:paraId="397B300E" w14:textId="77777777" w:rsidR="002F2EAC" w:rsidRPr="002F2EAC" w:rsidRDefault="002F2EAC" w:rsidP="002F2EAC">
      <w:pPr>
        <w:spacing w:after="0"/>
        <w:jc w:val="both"/>
        <w:rPr>
          <w:rFonts w:ascii="Times New Roman" w:hAnsi="Times New Roman" w:cs="Times New Roman"/>
          <w:sz w:val="24"/>
          <w:szCs w:val="24"/>
        </w:rPr>
      </w:pPr>
      <w:r w:rsidRPr="002F2EAC">
        <w:rPr>
          <w:rFonts w:ascii="Times New Roman" w:hAnsi="Times New Roman" w:cs="Times New Roman"/>
          <w:b/>
          <w:sz w:val="24"/>
          <w:szCs w:val="24"/>
        </w:rPr>
        <w:tab/>
      </w:r>
      <w:r w:rsidRPr="002F2EAC">
        <w:rPr>
          <w:rFonts w:ascii="Times New Roman" w:hAnsi="Times New Roman" w:cs="Times New Roman"/>
          <w:sz w:val="24"/>
          <w:szCs w:val="24"/>
        </w:rPr>
        <w:t>Prezentul Contract, precum şi toate drepturile şi obligațiile decurgând din implementarea acestuia nu pot face obiectul cesiunii totale sau parțiale, novației, subrogației sau a oricărui alt mecanism de transmisiune şi/sau transformare a obligațiilor şi drepturilor.</w:t>
      </w:r>
    </w:p>
    <w:p w14:paraId="66D769D3" w14:textId="77777777" w:rsidR="002F2EAC" w:rsidRPr="002F2EAC" w:rsidRDefault="002F2EAC" w:rsidP="002F2EAC">
      <w:pPr>
        <w:ind w:right="14" w:firstLine="21"/>
        <w:jc w:val="both"/>
        <w:rPr>
          <w:rFonts w:ascii="Times New Roman" w:hAnsi="Times New Roman" w:cs="Times New Roman"/>
          <w:b/>
          <w:color w:val="000000"/>
          <w:sz w:val="24"/>
          <w:szCs w:val="24"/>
        </w:rPr>
      </w:pPr>
      <w:r w:rsidRPr="002F2EAC">
        <w:rPr>
          <w:rFonts w:ascii="Times New Roman" w:hAnsi="Times New Roman" w:cs="Times New Roman"/>
          <w:b/>
          <w:color w:val="000000"/>
          <w:sz w:val="24"/>
          <w:szCs w:val="24"/>
        </w:rPr>
        <w:t>Art. 11 Conflict de interese</w:t>
      </w:r>
    </w:p>
    <w:p w14:paraId="7103C3A1" w14:textId="77777777" w:rsidR="002F2EAC" w:rsidRPr="002F2EAC" w:rsidRDefault="002F2EAC" w:rsidP="002F2EAC">
      <w:pPr>
        <w:spacing w:after="0"/>
        <w:ind w:right="14" w:firstLine="720"/>
        <w:jc w:val="both"/>
        <w:rPr>
          <w:rFonts w:ascii="Times New Roman" w:hAnsi="Times New Roman" w:cs="Times New Roman"/>
          <w:sz w:val="24"/>
          <w:szCs w:val="24"/>
        </w:rPr>
      </w:pPr>
      <w:r w:rsidRPr="002F2EAC">
        <w:rPr>
          <w:rFonts w:ascii="Times New Roman" w:hAnsi="Times New Roman" w:cs="Times New Roman"/>
          <w:color w:val="000000"/>
          <w:sz w:val="24"/>
          <w:szCs w:val="24"/>
        </w:rPr>
        <w:t xml:space="preserve">Părțile se obligă să ia toate măsurile pentru respectarea regulilor pentru evitarea conflictului de interese, în conformitate cu prevederile </w:t>
      </w:r>
      <w:r w:rsidRPr="002F2EAC">
        <w:rPr>
          <w:rFonts w:ascii="Times New Roman" w:hAnsi="Times New Roman" w:cs="Times New Roman"/>
          <w:sz w:val="24"/>
          <w:szCs w:val="24"/>
        </w:rPr>
        <w:t>legislației naționale și/sau europene incidente, fără a se limita la acestea, precum și să se informeze reciproc, de îndată ce au luat la cunoștință, în legătură cu orice situație care dă naștere sau este posibil să dea naștere unui astfel de conflict.</w:t>
      </w:r>
    </w:p>
    <w:p w14:paraId="23E21624"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12 Monitorizarea, controlul și raportarea</w:t>
      </w:r>
    </w:p>
    <w:p w14:paraId="3378356D" w14:textId="77777777" w:rsidR="002F2EAC" w:rsidRPr="002F2EAC" w:rsidRDefault="002F2EAC">
      <w:pPr>
        <w:pStyle w:val="ListParagraph"/>
        <w:numPr>
          <w:ilvl w:val="6"/>
          <w:numId w:val="16"/>
        </w:numPr>
        <w:tabs>
          <w:tab w:val="left" w:pos="0"/>
        </w:tabs>
        <w:suppressAutoHyphens/>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Monitorizarea și controlul privind implementarea Proiectului, corectitudinea, legalitatea, regularitatea și conformitatea cu cadrul legal a cheltuielilor efectuate de Beneficiar sunt realizate de către MMAP, în calitate de coordonator de reforme și/sau investiții, precum și de celelalte structuri cu atribuții de control/verificare/audit în cadrul Mecanismului de Redresare și Reziliență.</w:t>
      </w:r>
    </w:p>
    <w:p w14:paraId="25A661FA"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Monitorizarea va fi efectuată și după implementare, în perioada de durabilitate.</w:t>
      </w:r>
    </w:p>
    <w:p w14:paraId="7B098351"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Verificările au în vedere achizițiile efectuate în cadrul Proiectului, precum și aspecte administrative, financiare, tehnice, fizice etc. ale Proiectului, iar verificarea cheltuielilor declarate se poate realiza inclusiv prin aplicarea metodelor de eșantionare.</w:t>
      </w:r>
    </w:p>
    <w:p w14:paraId="36FFAFEA"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MMAP se asigură că în sistemul de management și control, înaintea semnării contractelor aferente procedurilor de achiziție, este verificată de către beneficiar existența datelor privind beneficiarul real înscrise la ONRC.</w:t>
      </w:r>
    </w:p>
    <w:p w14:paraId="0A0C76A8"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eastAsia="Trebuchet MS" w:hAnsi="Times New Roman" w:cs="Times New Roman"/>
          <w:sz w:val="24"/>
          <w:szCs w:val="24"/>
        </w:rPr>
      </w:pPr>
      <w:r w:rsidRPr="002F2EAC">
        <w:rPr>
          <w:rFonts w:ascii="Times New Roman" w:hAnsi="Times New Roman" w:cs="Times New Roman"/>
          <w:bCs/>
          <w:sz w:val="24"/>
          <w:szCs w:val="24"/>
        </w:rPr>
        <w:t>MMAP analizează progresul implementării Proiectului prin:</w:t>
      </w:r>
    </w:p>
    <w:p w14:paraId="1B30CBEC" w14:textId="77777777" w:rsidR="002F2EAC" w:rsidRPr="002F2EAC" w:rsidRDefault="002F2EAC">
      <w:pPr>
        <w:numPr>
          <w:ilvl w:val="0"/>
          <w:numId w:val="18"/>
        </w:numPr>
        <w:tabs>
          <w:tab w:val="left" w:pos="1080"/>
        </w:tabs>
        <w:suppressAutoHyphens/>
        <w:spacing w:before="0" w:after="0"/>
        <w:ind w:firstLine="18"/>
        <w:jc w:val="both"/>
        <w:rPr>
          <w:rFonts w:ascii="Times New Roman" w:hAnsi="Times New Roman" w:cs="Times New Roman"/>
          <w:bCs/>
          <w:sz w:val="24"/>
          <w:szCs w:val="24"/>
        </w:rPr>
      </w:pPr>
      <w:r w:rsidRPr="002F2EAC">
        <w:rPr>
          <w:rFonts w:ascii="Times New Roman" w:hAnsi="Times New Roman" w:cs="Times New Roman"/>
          <w:bCs/>
          <w:sz w:val="24"/>
          <w:szCs w:val="24"/>
        </w:rPr>
        <w:t>verificare documentară: rapoarte de progres și de sustenabilitate transmise de beneficiar;</w:t>
      </w:r>
    </w:p>
    <w:p w14:paraId="3A0BDBC0" w14:textId="77777777" w:rsidR="002F2EAC" w:rsidRPr="002F2EAC" w:rsidRDefault="002F2EAC">
      <w:pPr>
        <w:numPr>
          <w:ilvl w:val="0"/>
          <w:numId w:val="18"/>
        </w:numPr>
        <w:tabs>
          <w:tab w:val="left" w:pos="1080"/>
        </w:tabs>
        <w:suppressAutoHyphens/>
        <w:spacing w:before="0" w:after="0"/>
        <w:ind w:firstLine="18"/>
        <w:jc w:val="both"/>
        <w:rPr>
          <w:rFonts w:ascii="Times New Roman" w:hAnsi="Times New Roman" w:cs="Times New Roman"/>
          <w:bCs/>
          <w:sz w:val="24"/>
          <w:szCs w:val="24"/>
        </w:rPr>
      </w:pPr>
      <w:r w:rsidRPr="002F2EAC">
        <w:rPr>
          <w:rFonts w:ascii="Times New Roman" w:hAnsi="Times New Roman" w:cs="Times New Roman"/>
          <w:bCs/>
          <w:sz w:val="24"/>
          <w:szCs w:val="24"/>
        </w:rPr>
        <w:t xml:space="preserve">verificarea datelor introduse de Beneficiar în sistemul informatic al PNRR; </w:t>
      </w:r>
    </w:p>
    <w:p w14:paraId="73FA255F" w14:textId="77777777" w:rsidR="002F2EAC" w:rsidRPr="002F2EAC" w:rsidRDefault="002F2EAC">
      <w:pPr>
        <w:numPr>
          <w:ilvl w:val="0"/>
          <w:numId w:val="18"/>
        </w:numPr>
        <w:tabs>
          <w:tab w:val="left" w:pos="1080"/>
        </w:tabs>
        <w:suppressAutoHyphens/>
        <w:spacing w:before="0" w:after="0"/>
        <w:ind w:firstLine="18"/>
        <w:jc w:val="both"/>
        <w:rPr>
          <w:rFonts w:ascii="Times New Roman" w:hAnsi="Times New Roman" w:cs="Times New Roman"/>
          <w:bCs/>
          <w:sz w:val="24"/>
          <w:szCs w:val="24"/>
        </w:rPr>
      </w:pPr>
      <w:r w:rsidRPr="002F2EAC">
        <w:rPr>
          <w:rFonts w:ascii="Times New Roman" w:hAnsi="Times New Roman" w:cs="Times New Roman"/>
          <w:bCs/>
          <w:sz w:val="24"/>
          <w:szCs w:val="24"/>
        </w:rPr>
        <w:t>vizite de monitorizare: vizite pe teren la beneficiarul proiectului, atât în perioada de implementare, cât şi post-implementare.</w:t>
      </w:r>
    </w:p>
    <w:p w14:paraId="5E78986F" w14:textId="77777777" w:rsidR="002F2EAC" w:rsidRPr="002F2EAC" w:rsidRDefault="002F2EAC">
      <w:pPr>
        <w:pStyle w:val="ListParagraph"/>
        <w:numPr>
          <w:ilvl w:val="6"/>
          <w:numId w:val="16"/>
        </w:numPr>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 xml:space="preserve">Beneficiarul transmite rapoarte de progres trimestrial, precum și ori de câte ori se vor  solicita în scris de MMAP. Aceste Rapoarte de progres au scopul de a prezenta în mod regulat informații tehnice şi </w:t>
      </w:r>
      <w:r w:rsidRPr="002F2EAC">
        <w:rPr>
          <w:rFonts w:ascii="Times New Roman" w:hAnsi="Times New Roman" w:cs="Times New Roman"/>
          <w:bCs/>
          <w:sz w:val="24"/>
          <w:szCs w:val="24"/>
        </w:rPr>
        <w:lastRenderedPageBreak/>
        <w:t>financiare referitoare la stadiul derulării procesului de implementare a proiectului, precum şi probleme întâmpinate pe parcursul derulării.</w:t>
      </w:r>
    </w:p>
    <w:p w14:paraId="537CBBF4" w14:textId="77777777" w:rsidR="002F2EAC" w:rsidRPr="002F2EAC" w:rsidRDefault="002F2EAC">
      <w:pPr>
        <w:pStyle w:val="ListParagraph"/>
        <w:numPr>
          <w:ilvl w:val="6"/>
          <w:numId w:val="16"/>
        </w:numPr>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Rapoartele de progres vor conține următoarele tipuri de date și informații:</w:t>
      </w:r>
    </w:p>
    <w:p w14:paraId="7343737A"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Raportarea progresului înregistrat în desfășurarea procedurilor de achiziții publice aferente proiectului (contracte de achiziție publică în desfășurare, finalizate și planificate);</w:t>
      </w:r>
    </w:p>
    <w:p w14:paraId="7DB2087A"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Raportare cu privire la îndeplinirea obligațiilor referitoare la asigurarea elementelor de identitate vizuală specifice MRR;</w:t>
      </w:r>
    </w:p>
    <w:p w14:paraId="31FC2596"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Raportare cu privire la progresul fizic al investiției;</w:t>
      </w:r>
    </w:p>
    <w:p w14:paraId="313AA94F"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Probleme și dificultăți întâmpinate și acțiunile de remediere întreprinse sau necesare;</w:t>
      </w:r>
    </w:p>
    <w:p w14:paraId="327E0FEB" w14:textId="77777777" w:rsidR="002F2EAC" w:rsidRPr="002F2EAC" w:rsidRDefault="002F2EAC">
      <w:pPr>
        <w:numPr>
          <w:ilvl w:val="0"/>
          <w:numId w:val="19"/>
        </w:numPr>
        <w:tabs>
          <w:tab w:val="left" w:pos="0"/>
        </w:tabs>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date privind nivelul atins al indicatorilor suplimentari considerați relevanți de către beneficiar pentru monitorizarea și evaluarea implementării Proiectului.</w:t>
      </w:r>
    </w:p>
    <w:p w14:paraId="29358A81" w14:textId="77777777" w:rsidR="002F2EAC" w:rsidRPr="002F2EAC" w:rsidRDefault="002F2EAC">
      <w:pPr>
        <w:pStyle w:val="ListParagraph"/>
        <w:numPr>
          <w:ilvl w:val="6"/>
          <w:numId w:val="16"/>
        </w:numPr>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MMAP verifică Raportul de Progres transmis de către Beneficiar, în vederea:</w:t>
      </w:r>
    </w:p>
    <w:p w14:paraId="060F526E" w14:textId="77777777" w:rsidR="002F2EAC" w:rsidRPr="002F2EAC" w:rsidRDefault="002F2EAC">
      <w:pPr>
        <w:numPr>
          <w:ilvl w:val="0"/>
          <w:numId w:val="20"/>
        </w:numPr>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colectării, revizuirii şi verificării informațiilor furnizate de Beneficiar;</w:t>
      </w:r>
    </w:p>
    <w:p w14:paraId="14D9F817" w14:textId="77777777" w:rsidR="002F2EAC" w:rsidRPr="002F2EAC" w:rsidRDefault="002F2EAC">
      <w:pPr>
        <w:numPr>
          <w:ilvl w:val="0"/>
          <w:numId w:val="20"/>
        </w:numPr>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analizării gradului de atingere a țintelor/jaloanelor;</w:t>
      </w:r>
    </w:p>
    <w:p w14:paraId="090F51B1" w14:textId="77777777" w:rsidR="002F2EAC" w:rsidRPr="002F2EAC" w:rsidRDefault="002F2EAC">
      <w:pPr>
        <w:numPr>
          <w:ilvl w:val="0"/>
          <w:numId w:val="20"/>
        </w:numPr>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analizării evoluției implementării Proiectului, raportat la  graficul de activități stabilit prin contract, bugetul Proiectului și calendarul estimativ al achizițiilor;</w:t>
      </w:r>
    </w:p>
    <w:p w14:paraId="2BBDA3C8" w14:textId="77777777" w:rsidR="002F2EAC" w:rsidRPr="002F2EAC" w:rsidRDefault="002F2EAC">
      <w:pPr>
        <w:numPr>
          <w:ilvl w:val="0"/>
          <w:numId w:val="20"/>
        </w:numPr>
        <w:suppressAutoHyphens/>
        <w:spacing w:before="0" w:after="0"/>
        <w:ind w:left="1440"/>
        <w:jc w:val="both"/>
        <w:rPr>
          <w:rFonts w:ascii="Times New Roman" w:hAnsi="Times New Roman" w:cs="Times New Roman"/>
          <w:bCs/>
          <w:sz w:val="24"/>
          <w:szCs w:val="24"/>
        </w:rPr>
      </w:pPr>
      <w:r w:rsidRPr="002F2EAC">
        <w:rPr>
          <w:rFonts w:ascii="Times New Roman" w:hAnsi="Times New Roman" w:cs="Times New Roman"/>
          <w:bCs/>
          <w:sz w:val="24"/>
          <w:szCs w:val="24"/>
        </w:rPr>
        <w:t>identificării problemelor care apar pe parcursul implementării Proiectului.</w:t>
      </w:r>
    </w:p>
    <w:p w14:paraId="2540F724"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Rapoartele vor fi transmise la termenul stabilit, indiferent de progresul tehnic sau financiar înregistrat, cu respectarea instrucțiunile emise de MMAP.</w:t>
      </w:r>
    </w:p>
    <w:p w14:paraId="4855DE7E"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Conținutul, incidența, forma rapoartelor menționate se pot schimba pe parcursul derulării    Contractului, din inițiativa MMAP sau a organismelor abilitate în acest sens, Beneficiarul fiind obligat să respecte noua formă a acestor documente, precum și noile reguli/cerințe/instrucțiuni.</w:t>
      </w:r>
    </w:p>
    <w:p w14:paraId="21456D61" w14:textId="77777777" w:rsidR="002F2EAC" w:rsidRPr="002F2EAC" w:rsidRDefault="002F2EAC">
      <w:pPr>
        <w:pStyle w:val="ListParagraph"/>
        <w:numPr>
          <w:ilvl w:val="6"/>
          <w:numId w:val="16"/>
        </w:numPr>
        <w:tabs>
          <w:tab w:val="left" w:pos="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Toate documentele justificative emise într-o altă limbă decât limba română se prezintă însoțite de traducerea acestora în limba română, efectuată de către un traducător autorizat.</w:t>
      </w:r>
    </w:p>
    <w:p w14:paraId="7F81E166"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 xml:space="preserve">MMAP poate solicita Beneficiarului clarificări sau documente suplimentare, care trebuie transmise în termen de maximum 5 zile lucrătoare de la data primirii notificării. </w:t>
      </w:r>
    </w:p>
    <w:p w14:paraId="34B10AFA"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Beneficiarul are obligația să raporteze MMAP până la data de 25 noiembrie a fiecărui an, lista achizițiilor publice planificate a fi realizate în anul următor.</w:t>
      </w:r>
    </w:p>
    <w:p w14:paraId="06FEFBA8"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eastAsia="Times New Roman" w:hAnsi="Times New Roman" w:cs="Times New Roman"/>
          <w:bCs/>
          <w:color w:val="000000"/>
          <w:sz w:val="24"/>
          <w:szCs w:val="24"/>
          <w:lang w:eastAsia="ro-RO"/>
        </w:rPr>
        <w:t>Beneficiarul are obligația de a încărca în sistemul informatic toate documentele achiziției, în format pdf sub semnătură electronică extinsă certificată a reprezentantului legal al solicitantului/persoanei împuternicite, după caz.</w:t>
      </w:r>
    </w:p>
    <w:p w14:paraId="7F08FF8B"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Verificarea procedurilor de achiziție realizate în cadrul Proiectului se realizează ex-post. După finalizarea procedurii de atribuire conform legislației naționale în domeniul achizițiilor publice și semnarea contractului de achiziție, beneficiarul are obligația să trimită toată documentația procesului de achiziție către MMAP, în situația în care acestea sunt solicitate de către MMAP, în termen de 5 zile lucrătoare de la solicitare.</w:t>
      </w:r>
    </w:p>
    <w:p w14:paraId="17407B73"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t>MMAP poate realiza verificarea documentațiilor aferente achizițiilor derulate de Beneficiar şi pe teren, la sediul Beneficiarului și/sau la oricare din locurile de implementare a Proiectului, caz în care Beneficiarul şi/sau partenerii de proiect au obligația de a facilita operațiunea de control şi de a pune la dispoziția reprezentanților coordonatorului de reforme și/sau investiții toate documentele şi informațiile solicitate de aceștia.</w:t>
      </w:r>
    </w:p>
    <w:p w14:paraId="1FCC994F" w14:textId="77777777" w:rsidR="002F2EAC" w:rsidRPr="002F2EAC" w:rsidRDefault="002F2EAC">
      <w:pPr>
        <w:pStyle w:val="ListParagraph"/>
        <w:numPr>
          <w:ilvl w:val="6"/>
          <w:numId w:val="16"/>
        </w:numPr>
        <w:tabs>
          <w:tab w:val="left" w:pos="900"/>
        </w:tabs>
        <w:suppressAutoHyphens/>
        <w:spacing w:after="0" w:line="240" w:lineRule="auto"/>
        <w:ind w:left="450" w:hanging="450"/>
        <w:jc w:val="both"/>
        <w:rPr>
          <w:rFonts w:ascii="Times New Roman" w:hAnsi="Times New Roman" w:cs="Times New Roman"/>
          <w:bCs/>
          <w:sz w:val="24"/>
          <w:szCs w:val="24"/>
        </w:rPr>
      </w:pPr>
      <w:r w:rsidRPr="002F2EAC">
        <w:rPr>
          <w:rFonts w:ascii="Times New Roman" w:hAnsi="Times New Roman" w:cs="Times New Roman"/>
          <w:bCs/>
          <w:sz w:val="24"/>
          <w:szCs w:val="24"/>
        </w:rPr>
        <w:lastRenderedPageBreak/>
        <w:t>MMAP poate efectua vizite de monitorizare/verificare  la fața locului, la sediul Beneficiarului şi/sau al partenerilor de proiect, precum şi la oricare din locațiile Proiectului, oricând, pe durata de valabilitate a prezentului Contract.</w:t>
      </w:r>
    </w:p>
    <w:p w14:paraId="07223DD3" w14:textId="3F62265F" w:rsidR="002F2EAC" w:rsidRPr="002F2EAC" w:rsidRDefault="002F2EAC">
      <w:pPr>
        <w:pStyle w:val="ListParagraph"/>
        <w:numPr>
          <w:ilvl w:val="0"/>
          <w:numId w:val="17"/>
        </w:numPr>
        <w:spacing w:after="0"/>
        <w:jc w:val="both"/>
        <w:rPr>
          <w:rFonts w:ascii="Times New Roman" w:hAnsi="Times New Roman" w:cs="Times New Roman"/>
          <w:bCs/>
          <w:sz w:val="24"/>
          <w:szCs w:val="24"/>
        </w:rPr>
      </w:pPr>
      <w:r w:rsidRPr="002F2EAC">
        <w:rPr>
          <w:rFonts w:ascii="Times New Roman" w:hAnsi="Times New Roman" w:cs="Times New Roman"/>
          <w:bCs/>
          <w:sz w:val="24"/>
          <w:szCs w:val="24"/>
        </w:rPr>
        <w:t>Benefici</w:t>
      </w:r>
      <w:r w:rsidR="00C34BE4">
        <w:rPr>
          <w:rFonts w:ascii="Times New Roman" w:hAnsi="Times New Roman" w:cs="Times New Roman"/>
          <w:bCs/>
          <w:sz w:val="24"/>
          <w:szCs w:val="24"/>
        </w:rPr>
        <w:t>arii</w:t>
      </w:r>
      <w:r w:rsidRPr="002F2EAC">
        <w:rPr>
          <w:rFonts w:ascii="Times New Roman" w:hAnsi="Times New Roman" w:cs="Times New Roman"/>
          <w:bCs/>
          <w:sz w:val="24"/>
          <w:szCs w:val="24"/>
        </w:rPr>
        <w:t xml:space="preserve"> de proiect au obligația de a permite accesul reprezentanților MMAP la sediile lor sau la oricare din locurile și spațiile unde se implementează Proiectul, inclusiv accesul la sistemele informatice care au 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 </w:t>
      </w:r>
    </w:p>
    <w:p w14:paraId="47AA7E20" w14:textId="5C4CE805" w:rsidR="002F2EAC" w:rsidRPr="002F2EAC" w:rsidRDefault="002F2EAC">
      <w:pPr>
        <w:pStyle w:val="ListParagraph"/>
        <w:numPr>
          <w:ilvl w:val="0"/>
          <w:numId w:val="17"/>
        </w:numPr>
        <w:spacing w:after="0"/>
        <w:jc w:val="both"/>
        <w:rPr>
          <w:rFonts w:ascii="Times New Roman" w:hAnsi="Times New Roman" w:cs="Times New Roman"/>
          <w:bCs/>
          <w:sz w:val="24"/>
          <w:szCs w:val="24"/>
        </w:rPr>
      </w:pPr>
      <w:r w:rsidRPr="002F2EAC">
        <w:rPr>
          <w:rFonts w:ascii="Times New Roman" w:hAnsi="Times New Roman" w:cs="Times New Roman"/>
          <w:bCs/>
          <w:sz w:val="24"/>
          <w:szCs w:val="24"/>
        </w:rPr>
        <w:t>Documentele trebuie să fie ușor accesibile și arhivate, astfel încât să permită verificarea lor. Beneficia</w:t>
      </w:r>
      <w:r w:rsidR="00C34BE4">
        <w:rPr>
          <w:rFonts w:ascii="Times New Roman" w:hAnsi="Times New Roman" w:cs="Times New Roman"/>
          <w:bCs/>
          <w:sz w:val="24"/>
          <w:szCs w:val="24"/>
        </w:rPr>
        <w:t xml:space="preserve">rul </w:t>
      </w:r>
      <w:r w:rsidRPr="002F2EAC">
        <w:rPr>
          <w:rFonts w:ascii="Times New Roman" w:hAnsi="Times New Roman" w:cs="Times New Roman"/>
          <w:bCs/>
          <w:sz w:val="24"/>
          <w:szCs w:val="24"/>
        </w:rPr>
        <w:t xml:space="preserve">de proiect </w:t>
      </w:r>
      <w:r w:rsidR="00C34BE4">
        <w:rPr>
          <w:rFonts w:ascii="Times New Roman" w:hAnsi="Times New Roman" w:cs="Times New Roman"/>
          <w:bCs/>
          <w:sz w:val="24"/>
          <w:szCs w:val="24"/>
        </w:rPr>
        <w:t>este</w:t>
      </w:r>
      <w:r w:rsidRPr="002F2EAC">
        <w:rPr>
          <w:rFonts w:ascii="Times New Roman" w:hAnsi="Times New Roman" w:cs="Times New Roman"/>
          <w:bCs/>
          <w:sz w:val="24"/>
          <w:szCs w:val="24"/>
        </w:rPr>
        <w:t xml:space="preserve"> obliga</w:t>
      </w:r>
      <w:r w:rsidR="00C34BE4">
        <w:rPr>
          <w:rFonts w:ascii="Times New Roman" w:hAnsi="Times New Roman" w:cs="Times New Roman"/>
          <w:bCs/>
          <w:sz w:val="24"/>
          <w:szCs w:val="24"/>
        </w:rPr>
        <w:t>t</w:t>
      </w:r>
      <w:r w:rsidRPr="002F2EAC">
        <w:rPr>
          <w:rFonts w:ascii="Times New Roman" w:hAnsi="Times New Roman" w:cs="Times New Roman"/>
          <w:bCs/>
          <w:sz w:val="24"/>
          <w:szCs w:val="24"/>
        </w:rPr>
        <w:t xml:space="preserve"> să informeze MMAP cu privire la locul arhivării documentelor și de a asigura reprezentanților MMAP accesul neîngrădit la documente în locul respectiv.</w:t>
      </w:r>
    </w:p>
    <w:p w14:paraId="72B56D7C" w14:textId="77777777" w:rsidR="002F2EAC" w:rsidRPr="002F2EAC" w:rsidRDefault="002F2EAC">
      <w:pPr>
        <w:pStyle w:val="ListParagraph"/>
        <w:numPr>
          <w:ilvl w:val="0"/>
          <w:numId w:val="17"/>
        </w:numPr>
        <w:spacing w:after="0"/>
        <w:jc w:val="both"/>
        <w:rPr>
          <w:rFonts w:ascii="Times New Roman" w:hAnsi="Times New Roman" w:cs="Times New Roman"/>
          <w:bCs/>
          <w:sz w:val="24"/>
          <w:szCs w:val="24"/>
        </w:rPr>
      </w:pPr>
      <w:r w:rsidRPr="002F2EAC">
        <w:rPr>
          <w:rFonts w:ascii="Times New Roman" w:hAnsi="Times New Roman" w:cs="Times New Roman"/>
          <w:bCs/>
          <w:sz w:val="24"/>
          <w:szCs w:val="24"/>
        </w:rPr>
        <w:t>În urma derulării vizitei la fața locului, reprezentanți MMAP întocmesc un proces-verbal al vizitei ce va fi adus la cunoștința Beneficiarului.</w:t>
      </w:r>
    </w:p>
    <w:p w14:paraId="35362269" w14:textId="77777777" w:rsidR="002F2EAC" w:rsidRPr="002F2EAC" w:rsidRDefault="002F2EAC">
      <w:pPr>
        <w:pStyle w:val="ListParagraph"/>
        <w:numPr>
          <w:ilvl w:val="0"/>
          <w:numId w:val="17"/>
        </w:numPr>
        <w:spacing w:after="0"/>
        <w:jc w:val="both"/>
        <w:rPr>
          <w:rFonts w:ascii="Times New Roman" w:hAnsi="Times New Roman" w:cs="Times New Roman"/>
          <w:bCs/>
          <w:sz w:val="24"/>
          <w:szCs w:val="24"/>
        </w:rPr>
      </w:pPr>
      <w:r w:rsidRPr="002F2EAC">
        <w:rPr>
          <w:rFonts w:ascii="Times New Roman" w:hAnsi="Times New Roman" w:cs="Times New Roman"/>
          <w:bCs/>
          <w:sz w:val="24"/>
          <w:szCs w:val="24"/>
        </w:rPr>
        <w:t>Beneficiarul are obligația de a informa MMAP,, la termenele stabilite de acesta din urmă, asupra modului concret de aplicare a recomandărilor făcute cu ocazia vizitelor la fața locului.</w:t>
      </w:r>
    </w:p>
    <w:p w14:paraId="78D2F36D" w14:textId="77777777" w:rsidR="002F2EAC" w:rsidRPr="002F2EAC" w:rsidRDefault="002F2EAC">
      <w:pPr>
        <w:pStyle w:val="ListParagraph"/>
        <w:numPr>
          <w:ilvl w:val="6"/>
          <w:numId w:val="16"/>
        </w:numPr>
        <w:spacing w:after="0" w:line="240" w:lineRule="auto"/>
        <w:ind w:hanging="554"/>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MMAP urmărește stadiul îndeplinirii cerințelor privind durabilitatea proiectului, conform contractului de finanțare prin:</w:t>
      </w:r>
    </w:p>
    <w:p w14:paraId="4FD1A245" w14:textId="77777777" w:rsidR="002F2EAC" w:rsidRPr="002F2EAC" w:rsidRDefault="002F2EAC">
      <w:pPr>
        <w:pStyle w:val="ListParagraph"/>
        <w:numPr>
          <w:ilvl w:val="0"/>
          <w:numId w:val="35"/>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Verificarea documentelor aferente îndeplinirii cerințelor privind durabilitatea proiectului și corectitudinea datelor și informațiilor din rapoartele de durabilitate elaborate și transmise de către beneficiar/încărcate de către beneficiar în Sistemul informatic de management al PNRR e-SMC și pe baza datelor primite de la beneficiar.</w:t>
      </w:r>
    </w:p>
    <w:p w14:paraId="384B0CB4" w14:textId="77777777" w:rsidR="002F2EAC" w:rsidRPr="002F2EAC" w:rsidRDefault="002F2EAC">
      <w:pPr>
        <w:pStyle w:val="ListParagraph"/>
        <w:numPr>
          <w:ilvl w:val="0"/>
          <w:numId w:val="35"/>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Vizite de monitorizare la fața locului. Scopul vizitei este de a verifica la fața locului îndeplinirea cerințelor privind durabilitatea proiectului și acuratețea/corelarea datelor înscrise în rapoartele de durabilitate, precum și de a asigura o comunicare adecvată cu beneficiarul.</w:t>
      </w:r>
    </w:p>
    <w:p w14:paraId="717F5267" w14:textId="77777777" w:rsidR="002F2EAC" w:rsidRPr="002F2EAC" w:rsidRDefault="002F2EAC" w:rsidP="002F2EAC">
      <w:pPr>
        <w:spacing w:after="0"/>
        <w:jc w:val="both"/>
        <w:rPr>
          <w:rFonts w:ascii="Times New Roman" w:hAnsi="Times New Roman" w:cs="Times New Roman"/>
          <w:b/>
          <w:sz w:val="24"/>
          <w:szCs w:val="24"/>
        </w:rPr>
      </w:pPr>
    </w:p>
    <w:p w14:paraId="3C893700" w14:textId="77777777" w:rsidR="002F2EAC" w:rsidRPr="002F2EAC" w:rsidRDefault="002F2EAC" w:rsidP="002F2EAC">
      <w:pPr>
        <w:tabs>
          <w:tab w:val="left" w:pos="990"/>
        </w:tabs>
        <w:jc w:val="both"/>
        <w:rPr>
          <w:rFonts w:ascii="Times New Roman" w:hAnsi="Times New Roman" w:cs="Times New Roman"/>
          <w:sz w:val="24"/>
          <w:szCs w:val="24"/>
        </w:rPr>
      </w:pPr>
      <w:r w:rsidRPr="002F2EAC">
        <w:rPr>
          <w:rFonts w:ascii="Times New Roman" w:hAnsi="Times New Roman" w:cs="Times New Roman"/>
          <w:b/>
          <w:sz w:val="24"/>
          <w:szCs w:val="24"/>
        </w:rPr>
        <w:t>Art. 13</w:t>
      </w:r>
      <w:r w:rsidRPr="002F2EAC">
        <w:rPr>
          <w:rFonts w:ascii="Times New Roman" w:hAnsi="Times New Roman" w:cs="Times New Roman"/>
          <w:b/>
          <w:sz w:val="24"/>
          <w:szCs w:val="24"/>
        </w:rPr>
        <w:tab/>
        <w:t>Recuperarea finanțării</w:t>
      </w:r>
    </w:p>
    <w:p w14:paraId="770FBEF5"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hAnsi="Times New Roman" w:cs="Times New Roman"/>
          <w:sz w:val="24"/>
          <w:szCs w:val="24"/>
        </w:rPr>
        <w:t xml:space="preserve">Termenii de </w:t>
      </w:r>
      <w:r w:rsidRPr="002F2EAC">
        <w:rPr>
          <w:rFonts w:ascii="Times New Roman" w:hAnsi="Times New Roman" w:cs="Times New Roman"/>
          <w:i/>
          <w:sz w:val="24"/>
          <w:szCs w:val="24"/>
        </w:rPr>
        <w:t xml:space="preserve">„neregulă” </w:t>
      </w:r>
      <w:r w:rsidRPr="002F2EAC">
        <w:rPr>
          <w:rFonts w:ascii="Times New Roman" w:hAnsi="Times New Roman" w:cs="Times New Roman"/>
          <w:iCs/>
          <w:sz w:val="24"/>
          <w:szCs w:val="24"/>
        </w:rPr>
        <w:t xml:space="preserve">și </w:t>
      </w:r>
      <w:r w:rsidRPr="002F2EAC">
        <w:rPr>
          <w:rFonts w:ascii="Times New Roman" w:hAnsi="Times New Roman" w:cs="Times New Roman"/>
          <w:i/>
          <w:sz w:val="24"/>
          <w:szCs w:val="24"/>
        </w:rPr>
        <w:t>„neregulă gravă”</w:t>
      </w:r>
      <w:r w:rsidRPr="002F2EAC">
        <w:rPr>
          <w:rFonts w:ascii="Times New Roman" w:hAnsi="Times New Roman" w:cs="Times New Roman"/>
          <w:sz w:val="24"/>
          <w:szCs w:val="24"/>
        </w:rPr>
        <w:t xml:space="preserve"> au înțelesul dat de Legea aplicabilă.</w:t>
      </w:r>
    </w:p>
    <w:p w14:paraId="321DB38B"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shd w:val="clear" w:color="auto" w:fill="FFFFFF"/>
          <w:lang w:eastAsia="ro-RO"/>
        </w:rPr>
        <w:t>Părțile se obligă să ia toate măsurile necesare pentru prevenirea neregulilor grave și a dublei finanțări, precum și a neregulilor în aplicarea procedurilor de achiziție publică, în conformitate cu legislația incidentă.</w:t>
      </w:r>
    </w:p>
    <w:p w14:paraId="387D9CC2"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shd w:val="clear" w:color="auto" w:fill="FFFFFF"/>
          <w:lang w:eastAsia="ro-RO"/>
        </w:rPr>
        <w:t xml:space="preserve">În situația identificării unei nereguli, MMAP va întreprinde toate demersurile necesare pentru constatarea neregulii și stabilirea creanțelor bugetare, precum și orice alte măsuri, în conformitate cu legislația națională și comunitară. </w:t>
      </w:r>
    </w:p>
    <w:p w14:paraId="45F3A055"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sz w:val="24"/>
          <w:szCs w:val="24"/>
          <w:lang w:eastAsia="ro-RO"/>
        </w:rPr>
        <w:t xml:space="preserve">Sumele transferate care nu sunt eligibile, în cazurile de dublă finanțare, respectiv în cele de stabilire a unei nereguli precum și sumele transferate care nu sunt eligibile din orice alt motiv se restituie în termenele și condițiile prevăzute prin actele administrative/hotărârile judecătorești care le </w:t>
      </w:r>
      <w:r w:rsidRPr="002F2EAC">
        <w:rPr>
          <w:rFonts w:ascii="Times New Roman" w:eastAsia="Times New Roman" w:hAnsi="Times New Roman" w:cs="Times New Roman"/>
          <w:sz w:val="24"/>
          <w:szCs w:val="24"/>
          <w:lang w:eastAsia="ro-RO"/>
        </w:rPr>
        <w:lastRenderedPageBreak/>
        <w:t xml:space="preserve">individualizează. Se vor recupera inclusiv </w:t>
      </w:r>
      <w:r w:rsidRPr="002F2EAC">
        <w:rPr>
          <w:rFonts w:ascii="Times New Roman" w:eastAsia="Times New Roman" w:hAnsi="Times New Roman" w:cs="Times New Roman"/>
          <w:color w:val="000000"/>
          <w:sz w:val="24"/>
          <w:szCs w:val="24"/>
          <w:lang w:eastAsia="ro-RO"/>
        </w:rPr>
        <w:t>sumele ce reprezintă accesoriile aferente rezultate din plata cu întârziere a titlurilor de creanță, calculate conform prevederilor legale.</w:t>
      </w:r>
    </w:p>
    <w:p w14:paraId="2E5ABF43"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sz w:val="24"/>
          <w:szCs w:val="24"/>
        </w:rPr>
        <w:t xml:space="preserve">Dacă prin legislație nu se prevede altfel, </w:t>
      </w:r>
      <w:r w:rsidRPr="002F2EAC">
        <w:rPr>
          <w:rFonts w:ascii="Times New Roman" w:hAnsi="Times New Roman" w:cs="Times New Roman"/>
          <w:sz w:val="24"/>
          <w:szCs w:val="24"/>
        </w:rPr>
        <w:t xml:space="preserve">Beneficiarul va suporta din bugetul propriu sumele necesare plății contravalorii neregulilor, inclusiv </w:t>
      </w:r>
      <w:r w:rsidRPr="002F2EAC">
        <w:rPr>
          <w:rFonts w:ascii="Times New Roman" w:eastAsia="Times New Roman" w:hAnsi="Times New Roman" w:cs="Times New Roman"/>
          <w:color w:val="000000"/>
          <w:sz w:val="24"/>
          <w:szCs w:val="24"/>
          <w:lang w:eastAsia="ro-RO"/>
        </w:rPr>
        <w:t>accesoriile aferente,</w:t>
      </w:r>
      <w:r w:rsidRPr="002F2EAC">
        <w:rPr>
          <w:rFonts w:ascii="Times New Roman" w:hAnsi="Times New Roman" w:cs="Times New Roman"/>
          <w:sz w:val="24"/>
          <w:szCs w:val="24"/>
        </w:rPr>
        <w:t xml:space="preserve"> ca urmare a imposibilității recuperării, dar și sumele aferente deciziilor de recuperare comunicate de către CE pentru neregulile grave constatate ori pentru neîndeplinirea țintelor/jaloanelor, potrivit gradului de nerealizare, după caz, prin raportare la obligațiile ce revin fiecărei părți.</w:t>
      </w:r>
    </w:p>
    <w:p w14:paraId="6A6833C5"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lang w:eastAsia="ro-RO"/>
        </w:rPr>
        <w:t>După caz, pentru proiectele finanțate prin scheme de ajutor se vor calcula accesoriile aferente în condițiile prevederilor legale privind ajutoarele acordate.</w:t>
      </w:r>
    </w:p>
    <w:p w14:paraId="3A9702E1"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lang w:eastAsia="ro-RO"/>
        </w:rPr>
        <w:t>Beneficiarul are obligația de a restitui orice sumă stabilită conform alin. (5), inclusiv dobânzile acumulate sumelor de restituit.</w:t>
      </w:r>
    </w:p>
    <w:p w14:paraId="4E56444F" w14:textId="77777777" w:rsidR="002F2EAC" w:rsidRPr="002F2EAC" w:rsidRDefault="002F2EAC">
      <w:pPr>
        <w:pStyle w:val="ListParagraph"/>
        <w:numPr>
          <w:ilvl w:val="0"/>
          <w:numId w:val="38"/>
        </w:numPr>
        <w:spacing w:before="40" w:after="40" w:line="240" w:lineRule="auto"/>
        <w:ind w:left="540" w:hanging="540"/>
        <w:jc w:val="both"/>
        <w:rPr>
          <w:rFonts w:ascii="Times New Roman" w:eastAsia="Times New Roman" w:hAnsi="Times New Roman" w:cs="Times New Roman"/>
          <w:color w:val="000000"/>
          <w:sz w:val="24"/>
          <w:szCs w:val="24"/>
          <w:shd w:val="clear" w:color="auto" w:fill="FFFFFF"/>
          <w:lang w:eastAsia="ro-RO"/>
        </w:rPr>
      </w:pPr>
      <w:r w:rsidRPr="002F2EAC">
        <w:rPr>
          <w:rFonts w:ascii="Times New Roman" w:eastAsia="Times New Roman" w:hAnsi="Times New Roman" w:cs="Times New Roman"/>
          <w:color w:val="000000"/>
          <w:sz w:val="24"/>
          <w:szCs w:val="24"/>
          <w:lang w:eastAsia="ro-RO"/>
        </w:rPr>
        <w:t>În cazul în care Beneficiarul nu restituie sumele puse în sarcina sa în termenul prevăzut prin actele de individualizare, acesta datorează accesoriile aferente, calculate conform prevederilor legale.</w:t>
      </w:r>
    </w:p>
    <w:p w14:paraId="0C2008B0" w14:textId="77777777" w:rsidR="002F2EAC" w:rsidRPr="002F2EAC" w:rsidRDefault="002F2EAC" w:rsidP="002F2EAC">
      <w:pPr>
        <w:spacing w:after="0"/>
        <w:rPr>
          <w:rFonts w:ascii="Times New Roman" w:hAnsi="Times New Roman" w:cs="Times New Roman"/>
          <w:b/>
          <w:sz w:val="24"/>
          <w:szCs w:val="24"/>
        </w:rPr>
      </w:pPr>
    </w:p>
    <w:p w14:paraId="43F9F1D3" w14:textId="77777777" w:rsidR="002F2EAC" w:rsidRPr="002F2EAC" w:rsidRDefault="002F2EAC" w:rsidP="002F2EAC">
      <w:pPr>
        <w:ind w:left="708" w:hanging="708"/>
        <w:rPr>
          <w:rFonts w:ascii="Times New Roman" w:hAnsi="Times New Roman" w:cs="Times New Roman"/>
          <w:sz w:val="24"/>
          <w:szCs w:val="24"/>
        </w:rPr>
      </w:pPr>
      <w:r w:rsidRPr="002F2EAC">
        <w:rPr>
          <w:rFonts w:ascii="Times New Roman" w:hAnsi="Times New Roman" w:cs="Times New Roman"/>
          <w:b/>
          <w:sz w:val="24"/>
          <w:szCs w:val="24"/>
        </w:rPr>
        <w:t>Art. 14  Răspunderea părților</w:t>
      </w:r>
    </w:p>
    <w:p w14:paraId="66BEF3BB" w14:textId="77777777" w:rsidR="002F2EAC" w:rsidRPr="002F2EAC" w:rsidRDefault="002F2EAC">
      <w:pPr>
        <w:pStyle w:val="ListParagraph"/>
        <w:widowControl w:val="0"/>
        <w:numPr>
          <w:ilvl w:val="0"/>
          <w:numId w:val="25"/>
        </w:numPr>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Nici una dintre părți nu este şi nu poate fi ținută răspunzătoare pentru daunele/ prejudiciile cauzate unui terț din vina celeilalte părți sau cauzate celeilalte părți de către un terț în îndeplinirea prezentului contract şi/sau scopul implementării proiectului sau în legătură cu aceasta. </w:t>
      </w:r>
    </w:p>
    <w:p w14:paraId="46994318" w14:textId="77777777" w:rsidR="002F2EAC" w:rsidRPr="002F2EAC" w:rsidRDefault="002F2EAC">
      <w:pPr>
        <w:pStyle w:val="ListParagraph"/>
        <w:widowControl w:val="0"/>
        <w:numPr>
          <w:ilvl w:val="0"/>
          <w:numId w:val="25"/>
        </w:numPr>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Fiecare parte este răspunzătoare pentru orice daune sau prejudicii cauzate celeilalte părți prin neîndeplinirea sau îndeplinirea cu întârziere şi/sau defectuoasă a obligațiilor ce îi revin, conform prevederilor prezentului contract. </w:t>
      </w:r>
    </w:p>
    <w:p w14:paraId="00AFDAB8" w14:textId="77777777" w:rsidR="002F2EAC" w:rsidRPr="002F2EAC" w:rsidRDefault="002F2EAC">
      <w:pPr>
        <w:pStyle w:val="ListParagraph"/>
        <w:widowControl w:val="0"/>
        <w:numPr>
          <w:ilvl w:val="0"/>
          <w:numId w:val="25"/>
        </w:numPr>
        <w:spacing w:after="0" w:line="240" w:lineRule="auto"/>
        <w:ind w:left="540" w:hanging="5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constatării de către instituțiile îndreptățite, a nerealizării  unei reforme sau investiții, sau a neexecutării culpabile a unei obligații, dintr-o vină imputabilă uneia dintre părțile semnatare ale acestui contract, aceasta atrage răspunderea civilă a părții aflate în culpă, în condițiile legii.</w:t>
      </w:r>
    </w:p>
    <w:p w14:paraId="79561A1C" w14:textId="77777777" w:rsidR="002F2EAC" w:rsidRPr="002F2EAC" w:rsidRDefault="002F2EAC" w:rsidP="002F2EAC">
      <w:pPr>
        <w:widowControl w:val="0"/>
        <w:spacing w:after="0"/>
        <w:jc w:val="both"/>
        <w:rPr>
          <w:rFonts w:ascii="Times New Roman" w:hAnsi="Times New Roman" w:cs="Times New Roman"/>
          <w:sz w:val="24"/>
          <w:szCs w:val="24"/>
        </w:rPr>
      </w:pPr>
    </w:p>
    <w:p w14:paraId="7734AD5D" w14:textId="77777777" w:rsidR="002F2EAC" w:rsidRPr="002F2EAC" w:rsidRDefault="002F2EAC" w:rsidP="002F2EAC">
      <w:pPr>
        <w:spacing w:after="0"/>
        <w:rPr>
          <w:rFonts w:ascii="Times New Roman" w:hAnsi="Times New Roman" w:cs="Times New Roman"/>
          <w:sz w:val="24"/>
          <w:szCs w:val="24"/>
        </w:rPr>
      </w:pPr>
      <w:r w:rsidRPr="002F2EAC">
        <w:rPr>
          <w:rFonts w:ascii="Times New Roman" w:hAnsi="Times New Roman" w:cs="Times New Roman"/>
          <w:b/>
          <w:sz w:val="24"/>
          <w:szCs w:val="24"/>
        </w:rPr>
        <w:t>Art. 15 Forța majoră și cazul fortuit</w:t>
      </w:r>
    </w:p>
    <w:p w14:paraId="3AEBB91A" w14:textId="77777777" w:rsidR="002F2EAC" w:rsidRPr="002F2EAC" w:rsidRDefault="002F2EAC" w:rsidP="002F2EAC">
      <w:pPr>
        <w:tabs>
          <w:tab w:val="left" w:pos="-450"/>
          <w:tab w:val="left" w:pos="-360"/>
          <w:tab w:val="left" w:pos="-270"/>
          <w:tab w:val="left" w:pos="-90"/>
        </w:tabs>
        <w:spacing w:after="0"/>
        <w:jc w:val="both"/>
        <w:rPr>
          <w:rFonts w:ascii="Times New Roman" w:hAnsi="Times New Roman" w:cs="Times New Roman"/>
          <w:b/>
          <w:sz w:val="24"/>
          <w:szCs w:val="24"/>
        </w:rPr>
      </w:pPr>
    </w:p>
    <w:p w14:paraId="0028FF14"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Prin forță majoră se înțelege orice eveniment extern, imprevizibil, absolut invincibil și inevitabil intervenit după data intrării în vigoare prezentului contract, care împiedică executarea în tot sau în parte a contractului și care exonerează de răspundere partea care o invocă. Forța majoră exonerează de răspundere părțile  în cazul neexecutării parțiale sau totale a obligațiilor asumate prin prezentul contract, pe toată perioada în care aceasta acționează şi numai dacă a fost notificată corespunzător celeilalte părți. Nu este considerat forță majoră un eveniment asemenea celor de mai sus care, fără a crea o imposibilitate de executare, face extrem de costisitoare executarea obligațiilor uneia din părți.</w:t>
      </w:r>
    </w:p>
    <w:p w14:paraId="3FCE5392"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Pot constitui cauze de forță majoră evenimente cum ar fi: calamitățile naturale (cutremure, inundații, alunecări de teren), război, revoluție, embargo.</w:t>
      </w:r>
    </w:p>
    <w:p w14:paraId="6968CF72"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w:t>
      </w:r>
      <w:r w:rsidRPr="002F2EAC">
        <w:rPr>
          <w:rFonts w:ascii="Times New Roman" w:eastAsia="Trebuchet MS" w:hAnsi="Times New Roman" w:cs="Times New Roman"/>
          <w:sz w:val="24"/>
          <w:szCs w:val="24"/>
        </w:rPr>
        <w:lastRenderedPageBreak/>
        <w:t>(cincisprezece) zile calendaristice de la data comunicării acestuia. De asemenea, are obligația de a comunica data încetării situației de forță majoră, în termen de 5 (cinci) zile calendaristice de la încetare.</w:t>
      </w:r>
    </w:p>
    <w:p w14:paraId="74EB349C"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Părțile au obligația de a lua orice măsuri care le stau la dispoziție în vederea limitării consecințelor acțiunii forței majore.</w:t>
      </w:r>
    </w:p>
    <w:p w14:paraId="7E4E2999"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Dacă partea care invocă forța majoră nu procedează la notificarea începerii şi încetării cazului de forța majoră, în condițiile şi termenele prevăzute, nu va fi exonerată de răspundere şi va suporta toate daunele provocate celeilalte părți prin lipsa de notificare.</w:t>
      </w:r>
    </w:p>
    <w:p w14:paraId="179EC633"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Executarea contractului este suspendată de la data apariției cazului de forță majoră pe toată perioada de acțiune al acestuia, fără a prejudicia drepturile ce se cuvin părților.</w:t>
      </w:r>
    </w:p>
    <w:p w14:paraId="4126507E"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forța majoră şi/sau efectele acesteia obligă la suspendarea executării prezentului contract pe o perioada mai mare de 3 (trei) luni, părțile se vor întâlni într-un termen de cel mult 10 (zece) zile calendaristice de la expirarea acestei perioade, pentru a conveni asupra modului de continuare, modificare sau încetarea contractului de finanțare.</w:t>
      </w:r>
    </w:p>
    <w:p w14:paraId="75EAD3ED" w14:textId="77777777" w:rsidR="002F2EAC" w:rsidRPr="002F2EAC" w:rsidRDefault="002F2EAC">
      <w:pPr>
        <w:pStyle w:val="ListParagraph"/>
        <w:numPr>
          <w:ilvl w:val="0"/>
          <w:numId w:val="26"/>
        </w:numPr>
        <w:tabs>
          <w:tab w:val="left" w:pos="-450"/>
          <w:tab w:val="left" w:pos="-360"/>
          <w:tab w:val="left" w:pos="-270"/>
          <w:tab w:val="left" w:pos="-90"/>
        </w:tabs>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Cazul fortuit așa cum este acesta definit la art. 1351, alin (3) din Legea nr. 287/2009 Codul civil, nu este exonerator de răspundere contractuală a părților semnatare ale prezentului contract.</w:t>
      </w:r>
    </w:p>
    <w:p w14:paraId="0F2C3E16" w14:textId="77777777" w:rsidR="002F2EAC" w:rsidRPr="002F2EAC" w:rsidRDefault="002F2EAC" w:rsidP="002F2EAC">
      <w:pPr>
        <w:spacing w:after="0"/>
        <w:ind w:left="521" w:right="115"/>
        <w:jc w:val="both"/>
        <w:rPr>
          <w:rFonts w:ascii="Times New Roman" w:hAnsi="Times New Roman" w:cs="Times New Roman"/>
          <w:sz w:val="24"/>
          <w:szCs w:val="24"/>
        </w:rPr>
      </w:pPr>
    </w:p>
    <w:p w14:paraId="2F56840C"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16 Încetarea contractului de finanțare</w:t>
      </w:r>
    </w:p>
    <w:p w14:paraId="251480BA" w14:textId="77777777" w:rsidR="002F2EAC" w:rsidRPr="002F2EAC" w:rsidRDefault="002F2EAC">
      <w:pPr>
        <w:pStyle w:val="ListParagraph"/>
        <w:numPr>
          <w:ilvl w:val="6"/>
          <w:numId w:val="7"/>
        </w:numPr>
        <w:spacing w:after="0" w:line="240" w:lineRule="auto"/>
        <w:ind w:left="450" w:hanging="450"/>
        <w:jc w:val="both"/>
        <w:rPr>
          <w:rFonts w:ascii="Times New Roman" w:eastAsia="Trebuchet MS" w:hAnsi="Times New Roman" w:cs="Times New Roman"/>
          <w:b/>
          <w:sz w:val="24"/>
          <w:szCs w:val="24"/>
        </w:rPr>
      </w:pPr>
      <w:r w:rsidRPr="002F2EAC">
        <w:rPr>
          <w:rFonts w:ascii="Times New Roman" w:eastAsia="Trebuchet MS" w:hAnsi="Times New Roman" w:cs="Times New Roman"/>
          <w:sz w:val="24"/>
          <w:szCs w:val="24"/>
        </w:rPr>
        <w:t>Prezentul contract de finanțare încetează:</w:t>
      </w:r>
    </w:p>
    <w:p w14:paraId="1E9B142C" w14:textId="77777777" w:rsidR="002F2EAC" w:rsidRPr="002F2EAC" w:rsidRDefault="002F2EAC">
      <w:pPr>
        <w:pStyle w:val="ListParagraph"/>
        <w:numPr>
          <w:ilvl w:val="1"/>
          <w:numId w:val="27"/>
        </w:numPr>
        <w:spacing w:after="0" w:line="240" w:lineRule="auto"/>
        <w:ind w:left="14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la data prevăzută la art. 2 din prezentul contract, cu menținerea obligațiilor privind păstrarea evidențelor, precum și a sustenabilității investiției;</w:t>
      </w:r>
    </w:p>
    <w:p w14:paraId="3E61A317" w14:textId="77777777" w:rsidR="002F2EAC" w:rsidRPr="002F2EAC" w:rsidRDefault="002F2EAC">
      <w:pPr>
        <w:pStyle w:val="ListParagraph"/>
        <w:numPr>
          <w:ilvl w:val="1"/>
          <w:numId w:val="27"/>
        </w:numPr>
        <w:spacing w:after="0" w:line="240" w:lineRule="auto"/>
        <w:ind w:left="14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prin acordul de voință al părților în acest sens, confirmat în scris, cu recuperarea integrală a finanțării acordate prin individualizarea sumelor ce se vor recupera în moneda națională,  după caz;</w:t>
      </w:r>
    </w:p>
    <w:p w14:paraId="42BA91A8" w14:textId="77777777" w:rsidR="002F2EAC" w:rsidRPr="002F2EAC" w:rsidRDefault="002F2EAC">
      <w:pPr>
        <w:pStyle w:val="ListParagraph"/>
        <w:numPr>
          <w:ilvl w:val="1"/>
          <w:numId w:val="27"/>
        </w:numPr>
        <w:spacing w:after="0" w:line="240" w:lineRule="auto"/>
        <w:ind w:left="14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prin reziliere în condițiile art. 36 din O.U.G. nr. 124/2021 ori a prevederilor prezentului contract;</w:t>
      </w:r>
    </w:p>
    <w:p w14:paraId="0A72ADE1" w14:textId="77777777" w:rsidR="002F2EAC" w:rsidRPr="002F2EAC" w:rsidRDefault="002F2EAC">
      <w:pPr>
        <w:pStyle w:val="ListParagraph"/>
        <w:numPr>
          <w:ilvl w:val="1"/>
          <w:numId w:val="27"/>
        </w:numPr>
        <w:spacing w:after="0" w:line="240" w:lineRule="auto"/>
        <w:ind w:left="144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din orice alte cauze prevăzute de lege.</w:t>
      </w:r>
    </w:p>
    <w:p w14:paraId="6C854E07" w14:textId="77777777" w:rsidR="002F2EAC" w:rsidRPr="002F2EAC" w:rsidRDefault="002F2EAC">
      <w:pPr>
        <w:pStyle w:val="ListParagraph"/>
        <w:numPr>
          <w:ilvl w:val="6"/>
          <w:numId w:val="7"/>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MMAP poate decide unilateral rezilierea prezentului Contract fără îndeplinirea altor formalități și fără punerea în întârziere a celeilalte părți, cu recuperarea integrală a sumelor plătite, în următoarele cazuri:</w:t>
      </w:r>
    </w:p>
    <w:p w14:paraId="510F52B6" w14:textId="77777777" w:rsidR="002F2EAC" w:rsidRPr="002F2EAC" w:rsidRDefault="002F2EAC">
      <w:pPr>
        <w:pStyle w:val="ListParagraph"/>
        <w:numPr>
          <w:ilvl w:val="7"/>
          <w:numId w:val="28"/>
        </w:numPr>
        <w:spacing w:after="0" w:line="240" w:lineRule="auto"/>
        <w:ind w:left="189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dacă Beneficiarul încalcă prevederile art. 10;</w:t>
      </w:r>
    </w:p>
    <w:p w14:paraId="53E4E6CF" w14:textId="77777777" w:rsidR="002F2EAC" w:rsidRPr="002F2EAC" w:rsidRDefault="002F2EAC">
      <w:pPr>
        <w:pStyle w:val="ListParagraph"/>
        <w:numPr>
          <w:ilvl w:val="1"/>
          <w:numId w:val="28"/>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ulterior încheierii contractului, se constată că Beneficiarul nu a îndeplinit condițiile de eligibilitate la data depunerii cererii de finanțare sau la data semnării contractului de finanțare;</w:t>
      </w:r>
    </w:p>
    <w:p w14:paraId="0F77731C" w14:textId="77777777" w:rsidR="002F2EAC" w:rsidRPr="002F2EAC" w:rsidRDefault="002F2EAC">
      <w:pPr>
        <w:pStyle w:val="ListParagraph"/>
        <w:numPr>
          <w:ilvl w:val="1"/>
          <w:numId w:val="28"/>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dacă indicatorii Proiectului, așa cum au fost menționați în cererea de finanțare, nu au fost îndepliniți, cu efecte depline asupra rezultatului Proiectului;</w:t>
      </w:r>
    </w:p>
    <w:p w14:paraId="7487BFD4" w14:textId="77777777" w:rsidR="002F2EAC" w:rsidRPr="002F2EAC" w:rsidRDefault="002F2EAC">
      <w:pPr>
        <w:pStyle w:val="ListParagraph"/>
        <w:numPr>
          <w:ilvl w:val="1"/>
          <w:numId w:val="28"/>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dacă se constată faptul că Proiectul face obiectul dublei finanțări și întreaga finanțare acordată este afectată;</w:t>
      </w:r>
    </w:p>
    <w:p w14:paraId="16D70CDF" w14:textId="77777777" w:rsidR="002F2EAC" w:rsidRPr="002F2EAC" w:rsidRDefault="002F2EAC">
      <w:pPr>
        <w:pStyle w:val="ListParagraph"/>
        <w:numPr>
          <w:ilvl w:val="1"/>
          <w:numId w:val="28"/>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nerespectării obligației prevăzută la art. 7, litera B alin. (2);</w:t>
      </w:r>
    </w:p>
    <w:p w14:paraId="53158D5E" w14:textId="77777777" w:rsidR="002F2EAC" w:rsidRPr="002F2EAC" w:rsidRDefault="002F2EAC">
      <w:pPr>
        <w:pStyle w:val="ListParagraph"/>
        <w:numPr>
          <w:ilvl w:val="1"/>
          <w:numId w:val="28"/>
        </w:numPr>
        <w:spacing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Beneficiarul încalcă principiul de „a nu prejudicia în mod semnificativ” (DNSH – „Do No Significant Harm”).</w:t>
      </w:r>
    </w:p>
    <w:p w14:paraId="7CDD3E7D" w14:textId="77777777" w:rsidR="002F2EAC" w:rsidRPr="002F2EAC" w:rsidRDefault="002F2EAC" w:rsidP="002F2EAC">
      <w:pPr>
        <w:pStyle w:val="ListParagraph"/>
        <w:spacing w:line="240" w:lineRule="auto"/>
        <w:ind w:left="1890"/>
        <w:jc w:val="both"/>
        <w:rPr>
          <w:rFonts w:ascii="Times New Roman" w:eastAsia="Trebuchet MS" w:hAnsi="Times New Roman" w:cs="Times New Roman"/>
          <w:sz w:val="24"/>
          <w:szCs w:val="24"/>
        </w:rPr>
      </w:pPr>
      <w:r w:rsidRPr="002F2EAC">
        <w:rPr>
          <w:rFonts w:ascii="Times New Roman" w:eastAsia="Trebuchet MS" w:hAnsi="Times New Roman" w:cs="Times New Roman"/>
          <w:b/>
          <w:sz w:val="24"/>
          <w:szCs w:val="24"/>
        </w:rPr>
        <w:tab/>
      </w:r>
    </w:p>
    <w:p w14:paraId="4EB33E77"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lastRenderedPageBreak/>
        <w:t>Art.17 Soluționarea litigiilor</w:t>
      </w:r>
    </w:p>
    <w:p w14:paraId="4D703B37" w14:textId="77777777" w:rsidR="002F2EAC" w:rsidRPr="002F2EAC" w:rsidRDefault="002F2EAC">
      <w:pPr>
        <w:pStyle w:val="ListParagraph"/>
        <w:numPr>
          <w:ilvl w:val="0"/>
          <w:numId w:val="29"/>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Părțile trebuie să acționeze cu bună credință și să depună toate diligențele necesare în vederea soluționării pe cale amiabilă a oricărei dispute, controverse sau neînțelegeri care pot apărea între ele în cadrul sau în legătură cu îndeplinirea prezentului contract de finanțare.</w:t>
      </w:r>
    </w:p>
    <w:p w14:paraId="271C0595" w14:textId="6A9C0279" w:rsidR="002F2EAC" w:rsidRPr="00C34BE4" w:rsidRDefault="002F2EAC">
      <w:pPr>
        <w:pStyle w:val="ListParagraph"/>
        <w:numPr>
          <w:ilvl w:val="0"/>
          <w:numId w:val="29"/>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În cazul în care părțile nu ajung la soluționarea litigiului pe cale amiabilă, atunci părțile se pot adresa instanțelor judecătorești competente.</w:t>
      </w:r>
    </w:p>
    <w:p w14:paraId="790EDCA6" w14:textId="77777777" w:rsidR="002F2EAC" w:rsidRPr="002F2EAC" w:rsidRDefault="002F2EAC" w:rsidP="002F2EAC">
      <w:pPr>
        <w:spacing w:after="0"/>
        <w:jc w:val="both"/>
        <w:rPr>
          <w:rFonts w:ascii="Times New Roman" w:hAnsi="Times New Roman" w:cs="Times New Roman"/>
          <w:sz w:val="24"/>
          <w:szCs w:val="24"/>
        </w:rPr>
      </w:pPr>
    </w:p>
    <w:p w14:paraId="4A33BCFF"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18 Corespondența între părți</w:t>
      </w:r>
    </w:p>
    <w:p w14:paraId="3DE663AB" w14:textId="77777777" w:rsidR="002F2EAC" w:rsidRPr="002F2EAC" w:rsidRDefault="002F2EAC">
      <w:pPr>
        <w:pStyle w:val="ListParagraph"/>
        <w:numPr>
          <w:ilvl w:val="0"/>
          <w:numId w:val="31"/>
        </w:numPr>
        <w:spacing w:after="0" w:line="240" w:lineRule="auto"/>
        <w:ind w:left="450" w:hanging="450"/>
        <w:jc w:val="both"/>
        <w:rPr>
          <w:rFonts w:ascii="Times New Roman" w:eastAsia="Trebuchet MS" w:hAnsi="Times New Roman" w:cs="Times New Roman"/>
          <w:b/>
          <w:sz w:val="24"/>
          <w:szCs w:val="24"/>
        </w:rPr>
      </w:pPr>
      <w:r w:rsidRPr="002F2EAC">
        <w:rPr>
          <w:rFonts w:ascii="Times New Roman" w:eastAsia="Trebuchet MS" w:hAnsi="Times New Roman" w:cs="Times New Roman"/>
          <w:sz w:val="24"/>
          <w:szCs w:val="24"/>
        </w:rPr>
        <w:t>Întreaga corespondență legată de prezentul contract de finanțare, inclusiv orice notificare, avizare, acord, aprobare, certificare sau decizie în legătură cu prezentul contract se va face în scris, inclusiv prin mijloace electronice, conform legislației naționale și/sau europene incidente şi/sau a Instructiunilor MIPE/MMAP. În cazul în care legislația sau procedurile nu prevăd în mod expres un termen, comunicarea se va realiza în termen de 5 zile lucrătoare de la momentul care face obiectul notificării, respectiv de la momentul înregistrării comunicării.</w:t>
      </w:r>
    </w:p>
    <w:p w14:paraId="4A8A7994" w14:textId="77777777" w:rsidR="002F2EAC" w:rsidRPr="002F2EAC" w:rsidRDefault="002F2EAC">
      <w:pPr>
        <w:pStyle w:val="ListParagraph"/>
        <w:numPr>
          <w:ilvl w:val="0"/>
          <w:numId w:val="31"/>
        </w:numPr>
        <w:spacing w:after="0" w:line="240" w:lineRule="auto"/>
        <w:ind w:left="450" w:hanging="450"/>
        <w:jc w:val="both"/>
        <w:rPr>
          <w:rFonts w:ascii="Times New Roman" w:eastAsia="Trebuchet MS" w:hAnsi="Times New Roman" w:cs="Times New Roman"/>
          <w:b/>
          <w:sz w:val="24"/>
          <w:szCs w:val="24"/>
        </w:rPr>
      </w:pPr>
      <w:r w:rsidRPr="002F2EAC">
        <w:rPr>
          <w:rFonts w:ascii="Times New Roman" w:eastAsia="Trebuchet MS" w:hAnsi="Times New Roman" w:cs="Times New Roman"/>
          <w:sz w:val="24"/>
          <w:szCs w:val="24"/>
        </w:rPr>
        <w:t>MMAP poate comunica inclusiv prin instrucțiuni, modele și formate de formulare pentru aplicarea prevederilor prezentului contract.</w:t>
      </w:r>
    </w:p>
    <w:p w14:paraId="3D66F02B" w14:textId="77777777" w:rsidR="002F2EAC" w:rsidRPr="002F2EAC" w:rsidRDefault="002F2EAC">
      <w:pPr>
        <w:pStyle w:val="ListParagraph"/>
        <w:numPr>
          <w:ilvl w:val="0"/>
          <w:numId w:val="31"/>
        </w:numPr>
        <w:spacing w:after="0" w:line="240" w:lineRule="auto"/>
        <w:ind w:left="450" w:hanging="450"/>
        <w:jc w:val="both"/>
        <w:rPr>
          <w:rFonts w:ascii="Times New Roman" w:eastAsia="Trebuchet MS" w:hAnsi="Times New Roman" w:cs="Times New Roman"/>
          <w:b/>
          <w:sz w:val="24"/>
          <w:szCs w:val="24"/>
        </w:rPr>
      </w:pPr>
      <w:r w:rsidRPr="002F2EAC">
        <w:rPr>
          <w:rFonts w:ascii="Times New Roman" w:eastAsia="Trebuchet MS" w:hAnsi="Times New Roman" w:cs="Times New Roman"/>
          <w:sz w:val="24"/>
          <w:szCs w:val="24"/>
        </w:rPr>
        <w:t>Întreaga corespondență legată de prezentul Contract de Finanţare se va face la următoarele adrese:</w:t>
      </w:r>
    </w:p>
    <w:p w14:paraId="31186D73" w14:textId="77777777" w:rsidR="002F2EAC" w:rsidRPr="002F2EAC" w:rsidRDefault="002F2EAC">
      <w:pPr>
        <w:pStyle w:val="ListParagraph"/>
        <w:numPr>
          <w:ilvl w:val="0"/>
          <w:numId w:val="32"/>
        </w:numPr>
        <w:tabs>
          <w:tab w:val="left" w:pos="1440"/>
        </w:tabs>
        <w:spacing w:after="0" w:line="240" w:lineRule="auto"/>
        <w:ind w:left="1440" w:hanging="270"/>
        <w:jc w:val="both"/>
        <w:rPr>
          <w:rFonts w:ascii="Times New Roman" w:eastAsia="Trebuchet MS" w:hAnsi="Times New Roman" w:cs="Times New Roman"/>
          <w:sz w:val="24"/>
          <w:szCs w:val="24"/>
        </w:rPr>
      </w:pPr>
      <w:r w:rsidRPr="002F2EAC">
        <w:rPr>
          <w:rFonts w:ascii="Times New Roman" w:eastAsia="Trebuchet MS" w:hAnsi="Times New Roman" w:cs="Times New Roman"/>
          <w:b/>
          <w:bCs/>
          <w:sz w:val="24"/>
          <w:szCs w:val="24"/>
        </w:rPr>
        <w:t xml:space="preserve">Pentru </w:t>
      </w:r>
      <w:r w:rsidRPr="002F2EAC">
        <w:rPr>
          <w:rFonts w:ascii="Times New Roman" w:eastAsia="Trebuchet MS" w:hAnsi="Times New Roman" w:cs="Times New Roman"/>
          <w:b/>
          <w:bCs/>
          <w:sz w:val="24"/>
          <w:szCs w:val="24"/>
        </w:rPr>
        <w:fldChar w:fldCharType="begin"/>
      </w:r>
      <w:r w:rsidRPr="002F2EAC">
        <w:rPr>
          <w:rFonts w:ascii="Times New Roman" w:eastAsia="Trebuchet MS" w:hAnsi="Times New Roman" w:cs="Times New Roman"/>
          <w:b/>
          <w:bCs/>
          <w:sz w:val="24"/>
          <w:szCs w:val="24"/>
        </w:rPr>
        <w:instrText xml:space="preserve"> MERGEFIELD Denumire_Beneficiar </w:instrText>
      </w:r>
      <w:r w:rsidRPr="002F2EAC">
        <w:rPr>
          <w:rFonts w:ascii="Times New Roman" w:eastAsia="Trebuchet MS" w:hAnsi="Times New Roman" w:cs="Times New Roman"/>
          <w:b/>
          <w:bCs/>
          <w:sz w:val="24"/>
          <w:szCs w:val="24"/>
        </w:rPr>
        <w:fldChar w:fldCharType="separate"/>
      </w:r>
      <w:r w:rsidRPr="002F2EAC">
        <w:rPr>
          <w:rFonts w:ascii="Times New Roman" w:eastAsia="Trebuchet MS" w:hAnsi="Times New Roman" w:cs="Times New Roman"/>
          <w:b/>
          <w:bCs/>
          <w:noProof/>
          <w:sz w:val="24"/>
          <w:szCs w:val="24"/>
        </w:rPr>
        <w:t>«Denumire_Beneficiar»</w:t>
      </w:r>
      <w:r w:rsidRPr="002F2EAC">
        <w:rPr>
          <w:rFonts w:ascii="Times New Roman" w:eastAsia="Trebuchet MS" w:hAnsi="Times New Roman" w:cs="Times New Roman"/>
          <w:b/>
          <w:bCs/>
          <w:sz w:val="24"/>
          <w:szCs w:val="24"/>
        </w:rPr>
        <w:fldChar w:fldCharType="end"/>
      </w:r>
      <w:r w:rsidRPr="002F2EAC">
        <w:rPr>
          <w:rFonts w:ascii="Times New Roman" w:eastAsia="Trebuchet MS" w:hAnsi="Times New Roman" w:cs="Times New Roman"/>
          <w:sz w:val="24"/>
          <w:szCs w:val="24"/>
        </w:rPr>
        <w:t xml:space="preserve">: localitatea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Localitate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«Localitate»</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nr.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Nr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«Nr»</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județul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Sector_Judet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«Sector_Judet»</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cod poștal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Cod_Postal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«Cod_Postal»</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telefon: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Telefon_Mobil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«Telefon_Mobil»</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fax: </w:t>
      </w:r>
      <w:r w:rsidRPr="002F2EAC">
        <w:rPr>
          <w:rFonts w:ascii="Times New Roman" w:eastAsia="Trebuchet MS" w:hAnsi="Times New Roman" w:cs="Times New Roman"/>
          <w:sz w:val="24"/>
          <w:szCs w:val="24"/>
        </w:rPr>
        <w:fldChar w:fldCharType="begin"/>
      </w:r>
      <w:r w:rsidRPr="002F2EAC">
        <w:rPr>
          <w:rFonts w:ascii="Times New Roman" w:eastAsia="Trebuchet MS" w:hAnsi="Times New Roman" w:cs="Times New Roman"/>
          <w:sz w:val="24"/>
          <w:szCs w:val="24"/>
        </w:rPr>
        <w:instrText xml:space="preserve"> MERGEFIELD fax </w:instrText>
      </w:r>
      <w:r w:rsidRPr="002F2EAC">
        <w:rPr>
          <w:rFonts w:ascii="Times New Roman" w:eastAsia="Trebuchet MS" w:hAnsi="Times New Roman" w:cs="Times New Roman"/>
          <w:sz w:val="24"/>
          <w:szCs w:val="24"/>
        </w:rPr>
        <w:fldChar w:fldCharType="separate"/>
      </w:r>
      <w:r w:rsidRPr="002F2EAC">
        <w:rPr>
          <w:rFonts w:ascii="Times New Roman" w:eastAsia="Trebuchet MS" w:hAnsi="Times New Roman" w:cs="Times New Roman"/>
          <w:noProof/>
          <w:sz w:val="24"/>
          <w:szCs w:val="24"/>
        </w:rPr>
        <w:t>«fax»</w:t>
      </w:r>
      <w:r w:rsidRPr="002F2EAC">
        <w:rPr>
          <w:rFonts w:ascii="Times New Roman" w:eastAsia="Trebuchet MS" w:hAnsi="Times New Roman" w:cs="Times New Roman"/>
          <w:sz w:val="24"/>
          <w:szCs w:val="24"/>
        </w:rPr>
        <w:fldChar w:fldCharType="end"/>
      </w:r>
      <w:r w:rsidRPr="002F2EAC">
        <w:rPr>
          <w:rFonts w:ascii="Times New Roman" w:eastAsia="Trebuchet MS" w:hAnsi="Times New Roman" w:cs="Times New Roman"/>
          <w:sz w:val="24"/>
          <w:szCs w:val="24"/>
        </w:rPr>
        <w:t xml:space="preserve">, e-mail: </w:t>
      </w:r>
      <w:r w:rsidRPr="002F2EAC">
        <w:rPr>
          <w:rFonts w:ascii="Times New Roman" w:hAnsi="Times New Roman" w:cs="Times New Roman"/>
          <w:sz w:val="24"/>
          <w:szCs w:val="24"/>
        </w:rPr>
        <w:fldChar w:fldCharType="begin"/>
      </w:r>
      <w:r w:rsidRPr="002F2EAC">
        <w:rPr>
          <w:rFonts w:ascii="Times New Roman" w:hAnsi="Times New Roman" w:cs="Times New Roman"/>
          <w:sz w:val="24"/>
          <w:szCs w:val="24"/>
        </w:rPr>
        <w:instrText xml:space="preserve"> MERGEFIELD email </w:instrText>
      </w:r>
      <w:r w:rsidRPr="002F2EAC">
        <w:rPr>
          <w:rFonts w:ascii="Times New Roman" w:hAnsi="Times New Roman" w:cs="Times New Roman"/>
          <w:sz w:val="24"/>
          <w:szCs w:val="24"/>
        </w:rPr>
        <w:fldChar w:fldCharType="separate"/>
      </w:r>
      <w:r w:rsidRPr="002F2EAC">
        <w:rPr>
          <w:rFonts w:ascii="Times New Roman" w:hAnsi="Times New Roman" w:cs="Times New Roman"/>
          <w:noProof/>
          <w:sz w:val="24"/>
          <w:szCs w:val="24"/>
        </w:rPr>
        <w:t>«email»</w:t>
      </w:r>
      <w:r w:rsidRPr="002F2EAC">
        <w:rPr>
          <w:rFonts w:ascii="Times New Roman" w:hAnsi="Times New Roman" w:cs="Times New Roman"/>
          <w:sz w:val="24"/>
          <w:szCs w:val="24"/>
        </w:rPr>
        <w:fldChar w:fldCharType="end"/>
      </w:r>
    </w:p>
    <w:p w14:paraId="112BA7BA" w14:textId="77777777" w:rsidR="002F2EAC" w:rsidRPr="002F2EAC" w:rsidRDefault="002F2EAC">
      <w:pPr>
        <w:pStyle w:val="ListParagraph"/>
        <w:numPr>
          <w:ilvl w:val="0"/>
          <w:numId w:val="32"/>
        </w:numPr>
        <w:tabs>
          <w:tab w:val="left" w:pos="1440"/>
        </w:tabs>
        <w:spacing w:after="0" w:line="240" w:lineRule="auto"/>
        <w:ind w:left="1440" w:hanging="270"/>
        <w:jc w:val="both"/>
        <w:rPr>
          <w:rFonts w:ascii="Times New Roman" w:eastAsia="Trebuchet MS" w:hAnsi="Times New Roman" w:cs="Times New Roman"/>
          <w:sz w:val="24"/>
          <w:szCs w:val="24"/>
        </w:rPr>
      </w:pPr>
      <w:r w:rsidRPr="002F2EAC">
        <w:rPr>
          <w:rFonts w:ascii="Times New Roman" w:eastAsia="Trebuchet MS" w:hAnsi="Times New Roman" w:cs="Times New Roman"/>
          <w:b/>
          <w:bCs/>
          <w:sz w:val="24"/>
          <w:szCs w:val="24"/>
        </w:rPr>
        <w:t>Pentru MMAP:</w:t>
      </w:r>
      <w:r w:rsidRPr="002F2EAC">
        <w:rPr>
          <w:rFonts w:ascii="Times New Roman" w:eastAsia="Trebuchet MS" w:hAnsi="Times New Roman" w:cs="Times New Roman"/>
          <w:sz w:val="24"/>
          <w:szCs w:val="24"/>
        </w:rPr>
        <w:t xml:space="preserve"> București, Calea Plevnei nr. 139, cod poștal 060011, sector 6, telefon: 0725 978009, e-mail: dgpnrr@mmediu.ro</w:t>
      </w:r>
    </w:p>
    <w:p w14:paraId="4D9F3EFD" w14:textId="77777777" w:rsidR="002F2EAC" w:rsidRPr="002F2EAC" w:rsidRDefault="002F2EAC" w:rsidP="002F2EAC">
      <w:pPr>
        <w:spacing w:after="0"/>
        <w:jc w:val="both"/>
        <w:rPr>
          <w:rFonts w:ascii="Times New Roman" w:hAnsi="Times New Roman" w:cs="Times New Roman"/>
          <w:b/>
          <w:sz w:val="24"/>
          <w:szCs w:val="24"/>
        </w:rPr>
      </w:pPr>
    </w:p>
    <w:p w14:paraId="71404207" w14:textId="77777777" w:rsidR="002F2EAC" w:rsidRPr="002F2EAC" w:rsidRDefault="002F2EAC" w:rsidP="002F2EAC">
      <w:pPr>
        <w:tabs>
          <w:tab w:val="left" w:pos="900"/>
        </w:tabs>
        <w:jc w:val="both"/>
        <w:rPr>
          <w:rFonts w:ascii="Times New Roman" w:hAnsi="Times New Roman" w:cs="Times New Roman"/>
          <w:b/>
          <w:sz w:val="24"/>
          <w:szCs w:val="24"/>
        </w:rPr>
      </w:pPr>
      <w:r w:rsidRPr="002F2EAC">
        <w:rPr>
          <w:rFonts w:ascii="Times New Roman" w:hAnsi="Times New Roman" w:cs="Times New Roman"/>
          <w:b/>
          <w:sz w:val="24"/>
          <w:szCs w:val="24"/>
        </w:rPr>
        <w:t>Art.19</w:t>
      </w:r>
      <w:r w:rsidRPr="002F2EAC">
        <w:rPr>
          <w:rFonts w:ascii="Times New Roman" w:hAnsi="Times New Roman" w:cs="Times New Roman"/>
          <w:b/>
          <w:sz w:val="24"/>
          <w:szCs w:val="24"/>
        </w:rPr>
        <w:tab/>
        <w:t xml:space="preserve">Legea aplicabilă  </w:t>
      </w:r>
    </w:p>
    <w:p w14:paraId="493209BE" w14:textId="77777777" w:rsidR="002F2EAC" w:rsidRPr="002F2EAC" w:rsidRDefault="002F2EAC" w:rsidP="002F2EAC">
      <w:pPr>
        <w:tabs>
          <w:tab w:val="left" w:pos="0"/>
        </w:tabs>
        <w:spacing w:after="0"/>
        <w:jc w:val="both"/>
        <w:rPr>
          <w:rFonts w:ascii="Times New Roman" w:hAnsi="Times New Roman" w:cs="Times New Roman"/>
          <w:sz w:val="24"/>
          <w:szCs w:val="24"/>
        </w:rPr>
      </w:pPr>
      <w:r w:rsidRPr="002F2EAC">
        <w:rPr>
          <w:rFonts w:ascii="Times New Roman" w:hAnsi="Times New Roman" w:cs="Times New Roman"/>
          <w:sz w:val="24"/>
          <w:szCs w:val="24"/>
        </w:rPr>
        <w:tab/>
        <w:t>Contractul de finanțare se interpretează și este guvernat de legea română.</w:t>
      </w:r>
    </w:p>
    <w:p w14:paraId="3B9B4756" w14:textId="77777777" w:rsidR="002F2EAC" w:rsidRPr="002F2EAC" w:rsidRDefault="002F2EAC" w:rsidP="002F2EAC">
      <w:pPr>
        <w:spacing w:after="0"/>
        <w:jc w:val="both"/>
        <w:rPr>
          <w:rFonts w:ascii="Times New Roman" w:hAnsi="Times New Roman" w:cs="Times New Roman"/>
          <w:b/>
          <w:sz w:val="24"/>
          <w:szCs w:val="24"/>
        </w:rPr>
      </w:pPr>
    </w:p>
    <w:p w14:paraId="4F0C8755"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20 Transparență</w:t>
      </w:r>
    </w:p>
    <w:p w14:paraId="2EB0A098" w14:textId="77777777" w:rsidR="002F2EAC" w:rsidRPr="002F2EAC" w:rsidRDefault="002F2EAC" w:rsidP="002F2EAC">
      <w:pPr>
        <w:spacing w:after="0"/>
        <w:ind w:firstLine="720"/>
        <w:jc w:val="both"/>
        <w:rPr>
          <w:rFonts w:ascii="Times New Roman" w:hAnsi="Times New Roman" w:cs="Times New Roman"/>
          <w:sz w:val="24"/>
          <w:szCs w:val="24"/>
        </w:rPr>
      </w:pPr>
      <w:r w:rsidRPr="002F2EAC">
        <w:rPr>
          <w:rFonts w:ascii="Times New Roman" w:hAnsi="Times New Roman" w:cs="Times New Roman"/>
          <w:sz w:val="24"/>
          <w:szCs w:val="24"/>
        </w:rPr>
        <w:t>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finalizare ale contractului, locul de implementare a acestuia, principalii indicatori, beneficiarii finali, precum plățile efectuate în cadrul prezentului contract de finanțare.</w:t>
      </w:r>
    </w:p>
    <w:p w14:paraId="301029FC" w14:textId="77777777" w:rsidR="002F2EAC" w:rsidRPr="002F2EAC" w:rsidRDefault="002F2EAC" w:rsidP="002F2EAC">
      <w:pPr>
        <w:spacing w:after="0"/>
        <w:jc w:val="both"/>
        <w:rPr>
          <w:rFonts w:ascii="Times New Roman" w:hAnsi="Times New Roman" w:cs="Times New Roman"/>
          <w:b/>
          <w:sz w:val="24"/>
          <w:szCs w:val="24"/>
        </w:rPr>
      </w:pPr>
    </w:p>
    <w:p w14:paraId="77277126"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21 Publicarea datelor</w:t>
      </w:r>
    </w:p>
    <w:p w14:paraId="3F2CBF62" w14:textId="77777777" w:rsidR="002F2EAC" w:rsidRPr="002F2EAC" w:rsidRDefault="002F2EAC" w:rsidP="002F2EAC">
      <w:pPr>
        <w:spacing w:after="0"/>
        <w:ind w:firstLine="720"/>
        <w:jc w:val="both"/>
        <w:rPr>
          <w:rFonts w:ascii="Times New Roman" w:hAnsi="Times New Roman" w:cs="Times New Roman"/>
          <w:sz w:val="24"/>
          <w:szCs w:val="24"/>
        </w:rPr>
      </w:pPr>
      <w:r w:rsidRPr="002F2EAC">
        <w:rPr>
          <w:rFonts w:ascii="Times New Roman" w:hAnsi="Times New Roman" w:cs="Times New Roman"/>
          <w:sz w:val="24"/>
          <w:szCs w:val="24"/>
        </w:rPr>
        <w:t>Părțile se obligă ca, pe întreaga perioadă de implementare a prezentului contract să asigure vizibilitatea rezultatelor.</w:t>
      </w:r>
    </w:p>
    <w:p w14:paraId="70EACAA8" w14:textId="77777777" w:rsidR="00C34BE4" w:rsidRDefault="00C34BE4" w:rsidP="002F2EAC">
      <w:pPr>
        <w:jc w:val="both"/>
        <w:rPr>
          <w:rFonts w:ascii="Times New Roman" w:hAnsi="Times New Roman" w:cs="Times New Roman"/>
          <w:b/>
          <w:sz w:val="24"/>
          <w:szCs w:val="24"/>
        </w:rPr>
      </w:pPr>
    </w:p>
    <w:p w14:paraId="1E6A17A8" w14:textId="7E17C4EE"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lastRenderedPageBreak/>
        <w:t>Art. 22 Confidențialitate</w:t>
      </w:r>
    </w:p>
    <w:p w14:paraId="671A422C" w14:textId="77777777" w:rsidR="002F2EAC" w:rsidRPr="002F2EAC" w:rsidRDefault="002F2EAC">
      <w:pPr>
        <w:numPr>
          <w:ilvl w:val="0"/>
          <w:numId w:val="8"/>
        </w:numPr>
        <w:tabs>
          <w:tab w:val="left" w:pos="720"/>
        </w:tabs>
        <w:spacing w:before="0" w:after="0"/>
        <w:ind w:left="540" w:right="17" w:hanging="540"/>
        <w:jc w:val="both"/>
        <w:rPr>
          <w:rFonts w:ascii="Times New Roman" w:hAnsi="Times New Roman" w:cs="Times New Roman"/>
          <w:sz w:val="24"/>
          <w:szCs w:val="24"/>
        </w:rPr>
      </w:pPr>
      <w:r w:rsidRPr="002F2EAC">
        <w:rPr>
          <w:rFonts w:ascii="Times New Roman" w:hAnsi="Times New Roman" w:cs="Times New Roman"/>
          <w:sz w:val="24"/>
          <w:szCs w:val="24"/>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75699063" w14:textId="77777777" w:rsidR="002F2EAC" w:rsidRPr="002F2EAC" w:rsidRDefault="002F2EAC">
      <w:pPr>
        <w:numPr>
          <w:ilvl w:val="0"/>
          <w:numId w:val="8"/>
        </w:numPr>
        <w:tabs>
          <w:tab w:val="left" w:pos="810"/>
        </w:tabs>
        <w:spacing w:before="0" w:after="0"/>
        <w:ind w:left="540" w:right="17" w:hanging="540"/>
        <w:jc w:val="both"/>
        <w:rPr>
          <w:rFonts w:ascii="Times New Roman" w:hAnsi="Times New Roman" w:cs="Times New Roman"/>
          <w:sz w:val="24"/>
          <w:szCs w:val="24"/>
        </w:rPr>
      </w:pPr>
      <w:r w:rsidRPr="002F2EAC">
        <w:rPr>
          <w:rFonts w:ascii="Times New Roman" w:hAnsi="Times New Roman" w:cs="Times New Roman"/>
          <w:sz w:val="24"/>
          <w:szCs w:val="24"/>
        </w:rPr>
        <w:t>Părțile vor fi exonerate de răspunderea pentru dezvăluirea informațiilor prevăzute la alineatul precedent dacă:</w:t>
      </w:r>
    </w:p>
    <w:p w14:paraId="6DD51036" w14:textId="77777777" w:rsidR="002F2EAC" w:rsidRPr="002F2EAC" w:rsidRDefault="002F2EAC">
      <w:pPr>
        <w:numPr>
          <w:ilvl w:val="1"/>
          <w:numId w:val="30"/>
        </w:numPr>
        <w:tabs>
          <w:tab w:val="left" w:pos="1170"/>
        </w:tabs>
        <w:spacing w:before="0" w:after="0"/>
        <w:ind w:left="1170" w:right="21" w:hanging="360"/>
        <w:jc w:val="both"/>
        <w:rPr>
          <w:rFonts w:ascii="Times New Roman" w:hAnsi="Times New Roman" w:cs="Times New Roman"/>
          <w:sz w:val="24"/>
          <w:szCs w:val="24"/>
        </w:rPr>
      </w:pPr>
      <w:r w:rsidRPr="002F2EAC">
        <w:rPr>
          <w:rFonts w:ascii="Times New Roman" w:hAnsi="Times New Roman" w:cs="Times New Roman"/>
          <w:sz w:val="24"/>
          <w:szCs w:val="24"/>
        </w:rPr>
        <w:t>informația a fost dezvăluită după ce a fost obținut acordul scris al celeilalte părți în acest sens,</w:t>
      </w:r>
    </w:p>
    <w:p w14:paraId="21DBD756" w14:textId="77777777" w:rsidR="002F2EAC" w:rsidRPr="002F2EAC" w:rsidRDefault="002F2EAC">
      <w:pPr>
        <w:numPr>
          <w:ilvl w:val="1"/>
          <w:numId w:val="30"/>
        </w:numPr>
        <w:tabs>
          <w:tab w:val="left" w:pos="1170"/>
        </w:tabs>
        <w:spacing w:before="0" w:after="0"/>
        <w:ind w:left="1170" w:right="21" w:hanging="360"/>
        <w:jc w:val="both"/>
        <w:rPr>
          <w:rFonts w:ascii="Times New Roman" w:hAnsi="Times New Roman" w:cs="Times New Roman"/>
          <w:sz w:val="24"/>
          <w:szCs w:val="24"/>
        </w:rPr>
      </w:pPr>
      <w:r w:rsidRPr="002F2EAC">
        <w:rPr>
          <w:rFonts w:ascii="Times New Roman" w:hAnsi="Times New Roman" w:cs="Times New Roman"/>
          <w:sz w:val="24"/>
          <w:szCs w:val="24"/>
        </w:rPr>
        <w:t>oricare dintre părți este obligată în mod legal să dezvăluie informația.</w:t>
      </w:r>
    </w:p>
    <w:p w14:paraId="09E0D17E" w14:textId="77777777" w:rsidR="002F2EAC" w:rsidRPr="002F2EAC" w:rsidRDefault="002F2EAC" w:rsidP="002F2EAC">
      <w:pPr>
        <w:tabs>
          <w:tab w:val="left" w:pos="1170"/>
        </w:tabs>
        <w:spacing w:after="0"/>
        <w:ind w:left="1170" w:right="21"/>
        <w:jc w:val="both"/>
        <w:rPr>
          <w:rFonts w:ascii="Times New Roman" w:hAnsi="Times New Roman" w:cs="Times New Roman"/>
          <w:sz w:val="24"/>
          <w:szCs w:val="24"/>
        </w:rPr>
      </w:pPr>
    </w:p>
    <w:p w14:paraId="4F5C4FFC"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23 Protecția datelor cu caracter personal</w:t>
      </w:r>
    </w:p>
    <w:p w14:paraId="23754A2B"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Prelucrarea, stocarea colectarea datelor cu caracter personal se va realiza în conformitate cu prevederile </w:t>
      </w:r>
      <w:r w:rsidRPr="002F2EAC">
        <w:rPr>
          <w:rFonts w:ascii="Times New Roman" w:eastAsia="Trebuchet MS" w:hAnsi="Times New Roman" w:cs="Times New Roman"/>
          <w:color w:val="000000"/>
          <w:sz w:val="24"/>
          <w:szCs w:val="24"/>
        </w:rPr>
        <w:t>Regulamentului (UE) 2016/679 al Parlamentului European și al Consiliului privind protecția persoanelor fizice în ceea ce privește prelucrarea datelor cu caracter personal și privind libera circulație a acestor date și de abrogare a Directivei 95/46/CE</w:t>
      </w:r>
      <w:r w:rsidRPr="002F2EAC">
        <w:rPr>
          <w:rFonts w:ascii="Times New Roman" w:eastAsia="Trebuchet MS" w:hAnsi="Times New Roman" w:cs="Times New Roman"/>
          <w:sz w:val="24"/>
          <w:szCs w:val="24"/>
        </w:rPr>
        <w:t xml:space="preserve">, în scopul implementării/monitorizării prezentului contract, implementării proiectului, precum și în scop statistic. </w:t>
      </w:r>
    </w:p>
    <w:p w14:paraId="65AB225E"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71526CAD"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Părțile contractante vor lua măsuri tehnice și organizatorice adecvate, potrivit propriilor atribuții și competențe instituționale, în vederea asigurării unui nivel corespunzător de securitate a datelor cu caracter personal, fie că este vorba despre prelucrare sau transfer către terți ori publicare pe surse publice interne sau externe.</w:t>
      </w:r>
    </w:p>
    <w:p w14:paraId="022024B5"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Părțile contractante vor asigura potrivit propriilor atribuții și competențe instituționale toate condițiile tehnice și organizatorice pentru păstrarea confidențialității, integrității și disponibilității datelor cu caracter personal.</w:t>
      </w:r>
    </w:p>
    <w:p w14:paraId="262CF0F9"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Părțile contractante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(ANSPDCP), conform obligațiilor ce decurg din prevederile Regulamentului (UE) 679/2016.</w:t>
      </w:r>
    </w:p>
    <w:p w14:paraId="2525434C" w14:textId="77777777" w:rsidR="002F2EAC" w:rsidRPr="002F2EAC" w:rsidRDefault="002F2EAC">
      <w:pPr>
        <w:pStyle w:val="ListParagraph"/>
        <w:numPr>
          <w:ilvl w:val="2"/>
          <w:numId w:val="28"/>
        </w:numPr>
        <w:spacing w:after="0" w:line="240" w:lineRule="auto"/>
        <w:ind w:left="450" w:hanging="450"/>
        <w:jc w:val="both"/>
        <w:rPr>
          <w:rFonts w:ascii="Times New Roman" w:eastAsia="Trebuchet MS" w:hAnsi="Times New Roman" w:cs="Times New Roman"/>
          <w:sz w:val="24"/>
          <w:szCs w:val="24"/>
        </w:rPr>
      </w:pPr>
      <w:r w:rsidRPr="002F2EAC">
        <w:rPr>
          <w:rFonts w:ascii="Times New Roman" w:eastAsia="Times New Roman" w:hAnsi="Times New Roman" w:cs="Times New Roman"/>
          <w:color w:val="000000"/>
          <w:sz w:val="24"/>
          <w:szCs w:val="24"/>
          <w:lang w:eastAsia="ro-RO"/>
        </w:rPr>
        <w:t xml:space="preserve">Părțile contractante, prin reprezentații desemnați să prelucreze datele cu caracter personal din prezentul Contract și actele adiționale, în îndeplinirea scopului principal sau secundar al acestora, vor întocmi evidențele activităților de prelucrare conform art. 30 din Regulamentul (UE) 679/2016, precum și a consimțământului persoanelor vizate făcând dovada acestora în scris și format electronic ori de câte ori vor fi solicitate de către ANSPDCP. </w:t>
      </w:r>
    </w:p>
    <w:p w14:paraId="219385FD" w14:textId="77777777" w:rsidR="002F2EAC" w:rsidRPr="002F2EAC" w:rsidRDefault="002F2EAC" w:rsidP="002F2EAC">
      <w:pPr>
        <w:pStyle w:val="ListParagraph"/>
        <w:spacing w:after="0" w:line="240" w:lineRule="auto"/>
        <w:ind w:left="450"/>
        <w:jc w:val="both"/>
        <w:rPr>
          <w:rFonts w:ascii="Times New Roman" w:eastAsia="Trebuchet MS" w:hAnsi="Times New Roman" w:cs="Times New Roman"/>
          <w:sz w:val="24"/>
          <w:szCs w:val="24"/>
        </w:rPr>
      </w:pPr>
    </w:p>
    <w:p w14:paraId="33880A69" w14:textId="77777777" w:rsidR="002F2EAC" w:rsidRPr="00C34BE4" w:rsidRDefault="002F2EAC" w:rsidP="00C34BE4">
      <w:pPr>
        <w:spacing w:after="0"/>
        <w:jc w:val="both"/>
        <w:rPr>
          <w:rFonts w:ascii="Times New Roman" w:hAnsi="Times New Roman" w:cs="Times New Roman"/>
          <w:sz w:val="24"/>
          <w:szCs w:val="24"/>
        </w:rPr>
      </w:pPr>
    </w:p>
    <w:p w14:paraId="05042D46"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24 Măsuri de informare și publicitate</w:t>
      </w:r>
    </w:p>
    <w:p w14:paraId="0C4982B7" w14:textId="77777777" w:rsidR="002F2EAC" w:rsidRPr="002F2EAC" w:rsidRDefault="002F2EAC">
      <w:pPr>
        <w:numPr>
          <w:ilvl w:val="0"/>
          <w:numId w:val="9"/>
        </w:numPr>
        <w:tabs>
          <w:tab w:val="left" w:pos="-180"/>
        </w:tabs>
        <w:spacing w:before="0" w:after="0"/>
        <w:ind w:left="540" w:hanging="540"/>
        <w:jc w:val="both"/>
        <w:rPr>
          <w:rFonts w:ascii="Times New Roman" w:hAnsi="Times New Roman" w:cs="Times New Roman"/>
          <w:sz w:val="24"/>
          <w:szCs w:val="24"/>
        </w:rPr>
      </w:pPr>
      <w:r w:rsidRPr="002F2EAC">
        <w:rPr>
          <w:rFonts w:ascii="Times New Roman" w:hAnsi="Times New Roman" w:cs="Times New Roman"/>
          <w:color w:val="000000"/>
          <w:sz w:val="24"/>
          <w:szCs w:val="24"/>
        </w:rPr>
        <w:t xml:space="preserve">MMAP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w:t>
      </w:r>
      <w:r w:rsidRPr="002F2EAC">
        <w:rPr>
          <w:rFonts w:ascii="Times New Roman" w:hAnsi="Times New Roman" w:cs="Times New Roman"/>
          <w:sz w:val="24"/>
          <w:szCs w:val="24"/>
        </w:rPr>
        <w:t>prevederilor legislației naționale și europene incidente</w:t>
      </w:r>
      <w:r w:rsidRPr="002F2EAC">
        <w:rPr>
          <w:rFonts w:ascii="Times New Roman" w:hAnsi="Times New Roman" w:cs="Times New Roman"/>
          <w:color w:val="000000"/>
          <w:sz w:val="24"/>
          <w:szCs w:val="24"/>
        </w:rPr>
        <w:t>.</w:t>
      </w:r>
    </w:p>
    <w:p w14:paraId="7B28675D" w14:textId="77777777" w:rsidR="002F2EAC" w:rsidRPr="002F2EAC" w:rsidRDefault="002F2EAC">
      <w:pPr>
        <w:numPr>
          <w:ilvl w:val="0"/>
          <w:numId w:val="9"/>
        </w:numPr>
        <w:tabs>
          <w:tab w:val="left" w:pos="-180"/>
        </w:tabs>
        <w:spacing w:before="0" w:after="0"/>
        <w:ind w:left="540" w:hanging="540"/>
        <w:jc w:val="both"/>
        <w:rPr>
          <w:rFonts w:ascii="Times New Roman" w:hAnsi="Times New Roman" w:cs="Times New Roman"/>
          <w:sz w:val="24"/>
          <w:szCs w:val="24"/>
        </w:rPr>
      </w:pPr>
      <w:r w:rsidRPr="002F2EAC">
        <w:rPr>
          <w:rFonts w:ascii="Times New Roman" w:hAnsi="Times New Roman" w:cs="Times New Roman"/>
          <w:color w:val="000000"/>
          <w:sz w:val="24"/>
          <w:szCs w:val="24"/>
        </w:rPr>
        <w:t>Beneficiarul</w:t>
      </w:r>
      <w:r w:rsidRPr="002F2EAC">
        <w:rPr>
          <w:rFonts w:ascii="Times New Roman" w:hAnsi="Times New Roman" w:cs="Times New Roman"/>
          <w:sz w:val="24"/>
          <w:szCs w:val="24"/>
        </w:rPr>
        <w:t xml:space="preserve"> este responsabil pentru implementarea activităților de informare și comunicare în legătură cu finanțarea obținută prin PNRR, în conformitate cu prevederile prezentului contract.</w:t>
      </w:r>
    </w:p>
    <w:p w14:paraId="54F419BD" w14:textId="77777777" w:rsidR="002F2EAC" w:rsidRPr="002F2EAC" w:rsidRDefault="002F2EAC" w:rsidP="002F2EAC">
      <w:pPr>
        <w:spacing w:after="0"/>
        <w:jc w:val="both"/>
        <w:rPr>
          <w:rFonts w:ascii="Times New Roman" w:hAnsi="Times New Roman" w:cs="Times New Roman"/>
          <w:b/>
          <w:sz w:val="24"/>
          <w:szCs w:val="24"/>
        </w:rPr>
      </w:pPr>
    </w:p>
    <w:p w14:paraId="338C598D" w14:textId="77777777" w:rsidR="002F2EAC" w:rsidRPr="002F2EAC" w:rsidRDefault="002F2EAC" w:rsidP="002F2EAC">
      <w:pPr>
        <w:jc w:val="both"/>
        <w:rPr>
          <w:rFonts w:ascii="Times New Roman" w:hAnsi="Times New Roman" w:cs="Times New Roman"/>
          <w:b/>
          <w:sz w:val="24"/>
          <w:szCs w:val="24"/>
        </w:rPr>
      </w:pPr>
      <w:r w:rsidRPr="002F2EAC">
        <w:rPr>
          <w:rFonts w:ascii="Times New Roman" w:hAnsi="Times New Roman" w:cs="Times New Roman"/>
          <w:b/>
          <w:sz w:val="24"/>
          <w:szCs w:val="24"/>
        </w:rPr>
        <w:t>Art. 25 Anexele contractului</w:t>
      </w:r>
    </w:p>
    <w:p w14:paraId="2A5453A9" w14:textId="77777777" w:rsidR="002F2EAC" w:rsidRPr="002F2EAC" w:rsidRDefault="002F2EAC" w:rsidP="002F2EAC">
      <w:pPr>
        <w:spacing w:after="0"/>
        <w:jc w:val="both"/>
        <w:rPr>
          <w:rFonts w:ascii="Times New Roman" w:hAnsi="Times New Roman" w:cs="Times New Roman"/>
          <w:b/>
          <w:sz w:val="24"/>
          <w:szCs w:val="24"/>
        </w:rPr>
      </w:pPr>
      <w:r w:rsidRPr="002F2EAC">
        <w:rPr>
          <w:rFonts w:ascii="Times New Roman" w:hAnsi="Times New Roman" w:cs="Times New Roman"/>
          <w:sz w:val="24"/>
          <w:szCs w:val="24"/>
        </w:rPr>
        <w:t>Următoarele documente se constituie anexe la prezentul contract și constituie parte integrantă la prezentul contract de finanțare, având aceeași forță juridică</w:t>
      </w:r>
      <w:r w:rsidRPr="002F2EAC">
        <w:rPr>
          <w:rFonts w:ascii="Times New Roman" w:hAnsi="Times New Roman" w:cs="Times New Roman"/>
          <w:b/>
          <w:sz w:val="24"/>
          <w:szCs w:val="24"/>
        </w:rPr>
        <w:t>:</w:t>
      </w:r>
    </w:p>
    <w:p w14:paraId="001A4148" w14:textId="77777777" w:rsidR="002F2EAC" w:rsidRPr="002F2EAC" w:rsidRDefault="002F2EAC">
      <w:pPr>
        <w:pStyle w:val="ListParagraph"/>
        <w:numPr>
          <w:ilvl w:val="0"/>
          <w:numId w:val="33"/>
        </w:numPr>
        <w:spacing w:after="0" w:line="240" w:lineRule="auto"/>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 xml:space="preserve">Anexa I: </w:t>
      </w:r>
      <w:r w:rsidRPr="002F2EAC">
        <w:rPr>
          <w:rFonts w:ascii="Times New Roman" w:eastAsia="Trebuchet MS" w:hAnsi="Times New Roman" w:cs="Times New Roman"/>
          <w:sz w:val="24"/>
          <w:szCs w:val="24"/>
        </w:rPr>
        <w:tab/>
        <w:t>Cererea de finanțare</w:t>
      </w:r>
      <w:r w:rsidRPr="002F2EAC">
        <w:rPr>
          <w:rFonts w:ascii="Times New Roman" w:eastAsia="Trebuchet MS" w:hAnsi="Times New Roman" w:cs="Times New Roman"/>
          <w:sz w:val="24"/>
          <w:szCs w:val="24"/>
          <w:lang w:val="it-IT"/>
        </w:rPr>
        <w:t>;</w:t>
      </w:r>
    </w:p>
    <w:p w14:paraId="0A471431" w14:textId="77777777" w:rsidR="002F2EAC" w:rsidRPr="002F2EAC" w:rsidRDefault="002F2EAC">
      <w:pPr>
        <w:pStyle w:val="ListParagraph"/>
        <w:numPr>
          <w:ilvl w:val="0"/>
          <w:numId w:val="3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 xml:space="preserve">Anexa II: </w:t>
      </w:r>
      <w:r w:rsidRPr="002F2EAC">
        <w:rPr>
          <w:rFonts w:ascii="Times New Roman" w:hAnsi="Times New Roman" w:cs="Times New Roman"/>
          <w:sz w:val="24"/>
          <w:szCs w:val="24"/>
        </w:rPr>
        <w:tab/>
        <w:t xml:space="preserve">Raportări privind stadiul de implementare a proiectului; </w:t>
      </w:r>
    </w:p>
    <w:p w14:paraId="63DE55A5" w14:textId="77777777" w:rsidR="002F2EAC" w:rsidRPr="002F2EAC" w:rsidRDefault="002F2EAC">
      <w:pPr>
        <w:pStyle w:val="ListParagraph"/>
        <w:numPr>
          <w:ilvl w:val="0"/>
          <w:numId w:val="33"/>
        </w:numPr>
        <w:spacing w:after="0" w:line="240" w:lineRule="auto"/>
        <w:jc w:val="both"/>
        <w:rPr>
          <w:rFonts w:ascii="Times New Roman" w:hAnsi="Times New Roman" w:cs="Times New Roman"/>
          <w:sz w:val="24"/>
          <w:szCs w:val="24"/>
        </w:rPr>
      </w:pPr>
      <w:r w:rsidRPr="002F2EAC">
        <w:rPr>
          <w:rFonts w:ascii="Times New Roman" w:hAnsi="Times New Roman" w:cs="Times New Roman"/>
          <w:sz w:val="24"/>
          <w:szCs w:val="24"/>
        </w:rPr>
        <w:t xml:space="preserve">Anexa III: </w:t>
      </w:r>
      <w:r w:rsidRPr="002F2EAC">
        <w:rPr>
          <w:rFonts w:ascii="Times New Roman" w:hAnsi="Times New Roman" w:cs="Times New Roman"/>
          <w:sz w:val="24"/>
          <w:szCs w:val="24"/>
        </w:rPr>
        <w:tab/>
        <w:t>Graficul estimativ al cererilor de transfer;</w:t>
      </w:r>
    </w:p>
    <w:p w14:paraId="63888BD9" w14:textId="77777777" w:rsidR="002F2EAC" w:rsidRPr="002F2EAC" w:rsidRDefault="002F2EAC">
      <w:pPr>
        <w:pStyle w:val="ListParagraph"/>
        <w:numPr>
          <w:ilvl w:val="0"/>
          <w:numId w:val="33"/>
        </w:numPr>
        <w:spacing w:after="0" w:line="240" w:lineRule="auto"/>
        <w:jc w:val="both"/>
        <w:rPr>
          <w:rFonts w:ascii="Times New Roman" w:eastAsia="Trebuchet MS" w:hAnsi="Times New Roman" w:cs="Times New Roman"/>
          <w:sz w:val="24"/>
          <w:szCs w:val="24"/>
        </w:rPr>
      </w:pPr>
      <w:r w:rsidRPr="002F2EAC">
        <w:rPr>
          <w:rFonts w:ascii="Times New Roman" w:hAnsi="Times New Roman" w:cs="Times New Roman"/>
          <w:sz w:val="24"/>
          <w:szCs w:val="24"/>
        </w:rPr>
        <w:t xml:space="preserve">Anexa IV: </w:t>
      </w:r>
      <w:r w:rsidRPr="002F2EAC">
        <w:rPr>
          <w:rFonts w:ascii="Times New Roman" w:hAnsi="Times New Roman" w:cs="Times New Roman"/>
          <w:sz w:val="24"/>
          <w:szCs w:val="24"/>
        </w:rPr>
        <w:tab/>
        <w:t>Mecanismul de efectuare a plăților care cuprinde și lista cu documente justificative.</w:t>
      </w:r>
    </w:p>
    <w:p w14:paraId="0869EA7D" w14:textId="77777777" w:rsidR="002F2EAC" w:rsidRPr="002F2EAC" w:rsidRDefault="002F2EAC">
      <w:pPr>
        <w:pStyle w:val="ListParagraph"/>
        <w:numPr>
          <w:ilvl w:val="0"/>
          <w:numId w:val="33"/>
        </w:numPr>
        <w:spacing w:after="0" w:line="240" w:lineRule="auto"/>
        <w:jc w:val="both"/>
        <w:rPr>
          <w:rFonts w:ascii="Times New Roman" w:eastAsia="Trebuchet MS" w:hAnsi="Times New Roman" w:cs="Times New Roman"/>
          <w:i/>
          <w:sz w:val="24"/>
          <w:szCs w:val="24"/>
        </w:rPr>
      </w:pPr>
      <w:r w:rsidRPr="002F2EAC">
        <w:rPr>
          <w:rFonts w:ascii="Times New Roman" w:hAnsi="Times New Roman" w:cs="Times New Roman"/>
          <w:sz w:val="24"/>
          <w:szCs w:val="24"/>
        </w:rPr>
        <w:t xml:space="preserve">Anexa V:  </w:t>
      </w:r>
      <w:r w:rsidRPr="002F2EAC">
        <w:rPr>
          <w:rFonts w:ascii="Times New Roman" w:hAnsi="Times New Roman" w:cs="Times New Roman"/>
          <w:sz w:val="24"/>
          <w:szCs w:val="24"/>
        </w:rPr>
        <w:tab/>
        <w:t>Achiziții publice, conflict de interese și incompatibilități.</w:t>
      </w:r>
    </w:p>
    <w:p w14:paraId="62556B0A" w14:textId="77777777" w:rsidR="002F2EAC" w:rsidRPr="002F2EAC" w:rsidRDefault="002F2EAC" w:rsidP="002F2EAC">
      <w:pPr>
        <w:pStyle w:val="ListParagraph"/>
        <w:spacing w:after="0" w:line="240" w:lineRule="auto"/>
        <w:jc w:val="both"/>
        <w:rPr>
          <w:rFonts w:ascii="Times New Roman" w:eastAsia="Trebuchet MS" w:hAnsi="Times New Roman" w:cs="Times New Roman"/>
          <w:i/>
          <w:sz w:val="24"/>
          <w:szCs w:val="24"/>
        </w:rPr>
      </w:pPr>
    </w:p>
    <w:p w14:paraId="2E2A82A2" w14:textId="77777777" w:rsidR="002F2EAC" w:rsidRPr="002F2EAC" w:rsidRDefault="002F2EAC" w:rsidP="002F2EAC">
      <w:pPr>
        <w:rPr>
          <w:rFonts w:ascii="Times New Roman" w:hAnsi="Times New Roman" w:cs="Times New Roman"/>
          <w:b/>
          <w:sz w:val="24"/>
          <w:szCs w:val="24"/>
        </w:rPr>
      </w:pPr>
      <w:r w:rsidRPr="002F2EAC">
        <w:rPr>
          <w:rFonts w:ascii="Times New Roman" w:hAnsi="Times New Roman" w:cs="Times New Roman"/>
          <w:b/>
          <w:sz w:val="24"/>
          <w:szCs w:val="24"/>
        </w:rPr>
        <w:t>Art. 26 Dispoziții finale</w:t>
      </w:r>
    </w:p>
    <w:p w14:paraId="2FE25839" w14:textId="77777777" w:rsidR="002F2EAC" w:rsidRPr="002F2EAC" w:rsidRDefault="002F2EAC" w:rsidP="002F2EAC">
      <w:pPr>
        <w:pStyle w:val="ListParagraph"/>
        <w:ind w:left="450"/>
        <w:jc w:val="both"/>
        <w:rPr>
          <w:rFonts w:ascii="Times New Roman" w:eastAsia="Trebuchet MS" w:hAnsi="Times New Roman" w:cs="Times New Roman"/>
          <w:sz w:val="24"/>
          <w:szCs w:val="24"/>
        </w:rPr>
      </w:pPr>
      <w:r w:rsidRPr="002F2EAC">
        <w:rPr>
          <w:rFonts w:ascii="Times New Roman" w:eastAsia="Trebuchet MS" w:hAnsi="Times New Roman" w:cs="Times New Roman"/>
          <w:sz w:val="24"/>
          <w:szCs w:val="24"/>
        </w:rPr>
        <w:t>Prezentul contract de finanțare a fost încheiat într-un număr de 2 exemplare, câte unul pentru fiecare parte, ambele având aceeași valoare juridică.</w:t>
      </w:r>
    </w:p>
    <w:p w14:paraId="76F040C0" w14:textId="77777777" w:rsidR="002F2EAC" w:rsidRPr="002F2EAC" w:rsidRDefault="002F2EAC" w:rsidP="002F2EAC">
      <w:pPr>
        <w:pStyle w:val="ListParagraph"/>
        <w:ind w:left="450"/>
        <w:jc w:val="both"/>
        <w:rPr>
          <w:rFonts w:ascii="Times New Roman" w:eastAsia="Trebuchet MS" w:hAnsi="Times New Roman" w:cs="Times New Roman"/>
          <w:sz w:val="24"/>
          <w:szCs w:val="24"/>
        </w:rPr>
      </w:pPr>
    </w:p>
    <w:p w14:paraId="79F0EECC" w14:textId="77777777" w:rsidR="002F2EAC" w:rsidRPr="002F2EAC" w:rsidRDefault="002F2EAC" w:rsidP="002F2EAC">
      <w:pPr>
        <w:jc w:val="both"/>
        <w:rPr>
          <w:rFonts w:ascii="Times New Roman" w:hAnsi="Times New Roman" w:cs="Times New Roman"/>
          <w:sz w:val="24"/>
          <w:szCs w:val="24"/>
        </w:rPr>
      </w:pPr>
      <w:r w:rsidRPr="002F2EAC">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2E9302F4" wp14:editId="58E51C29">
                <wp:simplePos x="0" y="0"/>
                <wp:positionH relativeFrom="column">
                  <wp:posOffset>3101340</wp:posOffset>
                </wp:positionH>
                <wp:positionV relativeFrom="paragraph">
                  <wp:posOffset>46990</wp:posOffset>
                </wp:positionV>
                <wp:extent cx="3025140" cy="1935480"/>
                <wp:effectExtent l="0" t="0" r="3810" b="7620"/>
                <wp:wrapNone/>
                <wp:docPr id="3" name="Text Box 3"/>
                <wp:cNvGraphicFramePr/>
                <a:graphic xmlns:a="http://schemas.openxmlformats.org/drawingml/2006/main">
                  <a:graphicData uri="http://schemas.microsoft.com/office/word/2010/wordprocessingShape">
                    <wps:wsp>
                      <wps:cNvSpPr txBox="1"/>
                      <wps:spPr>
                        <a:xfrm>
                          <a:off x="0" y="0"/>
                          <a:ext cx="3025140" cy="1935480"/>
                        </a:xfrm>
                        <a:prstGeom prst="rect">
                          <a:avLst/>
                        </a:prstGeom>
                        <a:solidFill>
                          <a:schemeClr val="lt1"/>
                        </a:solidFill>
                        <a:ln w="6350">
                          <a:noFill/>
                        </a:ln>
                      </wps:spPr>
                      <wps:txbx>
                        <w:txbxContent>
                          <w:p w14:paraId="128468AC" w14:textId="77777777" w:rsidR="002F2EAC" w:rsidRDefault="002F2EAC" w:rsidP="002F2EAC">
                            <w:pPr>
                              <w:rPr>
                                <w:b/>
                                <w:bCs/>
                                <w:sz w:val="24"/>
                                <w:szCs w:val="24"/>
                              </w:rPr>
                            </w:pPr>
                            <w:r w:rsidRPr="00EA0D3B">
                              <w:rPr>
                                <w:b/>
                                <w:bCs/>
                                <w:sz w:val="24"/>
                                <w:szCs w:val="24"/>
                              </w:rPr>
                              <w:fldChar w:fldCharType="begin"/>
                            </w:r>
                            <w:r w:rsidRPr="00EA0D3B">
                              <w:rPr>
                                <w:b/>
                                <w:bCs/>
                                <w:sz w:val="24"/>
                                <w:szCs w:val="24"/>
                              </w:rPr>
                              <w:instrText xml:space="preserve"> MERGEFIELD Denumire_Beneficiar </w:instrText>
                            </w:r>
                            <w:r w:rsidRPr="00EA0D3B">
                              <w:rPr>
                                <w:b/>
                                <w:bCs/>
                                <w:sz w:val="24"/>
                                <w:szCs w:val="24"/>
                              </w:rPr>
                              <w:fldChar w:fldCharType="separate"/>
                            </w:r>
                            <w:r>
                              <w:rPr>
                                <w:b/>
                                <w:bCs/>
                                <w:noProof/>
                                <w:sz w:val="24"/>
                                <w:szCs w:val="24"/>
                              </w:rPr>
                              <w:t>«Denumire_Beneficiar»</w:t>
                            </w:r>
                            <w:r w:rsidRPr="00EA0D3B">
                              <w:rPr>
                                <w:b/>
                                <w:bCs/>
                                <w:sz w:val="24"/>
                                <w:szCs w:val="24"/>
                              </w:rPr>
                              <w:fldChar w:fldCharType="end"/>
                            </w:r>
                          </w:p>
                          <w:p w14:paraId="7CB05031" w14:textId="77777777" w:rsidR="002F2EAC" w:rsidRPr="00C74A4F" w:rsidRDefault="002F2EAC" w:rsidP="002F2EAC">
                            <w:pPr>
                              <w:rPr>
                                <w:rFonts w:cstheme="minorHAnsi"/>
                                <w:b/>
                                <w:bCs/>
                              </w:rPr>
                            </w:pPr>
                            <w:r w:rsidRPr="00C74A4F">
                              <w:rPr>
                                <w:b/>
                                <w:bCs/>
                                <w:sz w:val="24"/>
                                <w:szCs w:val="24"/>
                              </w:rPr>
                              <w:t xml:space="preserve">Nume: </w:t>
                            </w:r>
                            <w:r w:rsidRPr="00EA0D3B">
                              <w:rPr>
                                <w:b/>
                                <w:bCs/>
                                <w:sz w:val="24"/>
                                <w:szCs w:val="24"/>
                              </w:rPr>
                              <w:fldChar w:fldCharType="begin"/>
                            </w:r>
                            <w:r w:rsidRPr="00EA0D3B">
                              <w:rPr>
                                <w:b/>
                                <w:bCs/>
                                <w:sz w:val="24"/>
                                <w:szCs w:val="24"/>
                              </w:rPr>
                              <w:instrText xml:space="preserve"> MERGEFIELD Reprezentant_Legal_Nume </w:instrText>
                            </w:r>
                            <w:r w:rsidRPr="00EA0D3B">
                              <w:rPr>
                                <w:b/>
                                <w:bCs/>
                                <w:sz w:val="24"/>
                                <w:szCs w:val="24"/>
                              </w:rPr>
                              <w:fldChar w:fldCharType="separate"/>
                            </w:r>
                            <w:r>
                              <w:rPr>
                                <w:b/>
                                <w:bCs/>
                                <w:noProof/>
                                <w:sz w:val="24"/>
                                <w:szCs w:val="24"/>
                              </w:rPr>
                              <w:t>«Reprezentant_Legal_Nume»</w:t>
                            </w:r>
                            <w:r w:rsidRPr="00EA0D3B">
                              <w:rPr>
                                <w:b/>
                                <w:bCs/>
                                <w:sz w:val="24"/>
                                <w:szCs w:val="24"/>
                              </w:rPr>
                              <w:fldChar w:fldCharType="end"/>
                            </w:r>
                          </w:p>
                          <w:p w14:paraId="13017378" w14:textId="77777777" w:rsidR="002F2EAC" w:rsidRPr="00C74A4F" w:rsidRDefault="002F2EAC" w:rsidP="002F2EAC">
                            <w:pPr>
                              <w:rPr>
                                <w:b/>
                                <w:bCs/>
                                <w:sz w:val="24"/>
                                <w:szCs w:val="24"/>
                              </w:rPr>
                            </w:pPr>
                            <w:r w:rsidRPr="00C74A4F">
                              <w:rPr>
                                <w:b/>
                                <w:bCs/>
                                <w:sz w:val="24"/>
                                <w:szCs w:val="24"/>
                              </w:rPr>
                              <w:t xml:space="preserve">Funcţie: </w:t>
                            </w:r>
                            <w:r w:rsidRPr="00EA0D3B">
                              <w:rPr>
                                <w:b/>
                                <w:bCs/>
                                <w:sz w:val="24"/>
                                <w:szCs w:val="24"/>
                              </w:rPr>
                              <w:fldChar w:fldCharType="begin"/>
                            </w:r>
                            <w:r w:rsidRPr="00EA0D3B">
                              <w:rPr>
                                <w:b/>
                                <w:bCs/>
                                <w:sz w:val="24"/>
                                <w:szCs w:val="24"/>
                              </w:rPr>
                              <w:instrText xml:space="preserve"> MERGEFIELD Reprezentant_Legal_Functie </w:instrText>
                            </w:r>
                            <w:r w:rsidRPr="00EA0D3B">
                              <w:rPr>
                                <w:b/>
                                <w:bCs/>
                                <w:sz w:val="24"/>
                                <w:szCs w:val="24"/>
                              </w:rPr>
                              <w:fldChar w:fldCharType="separate"/>
                            </w:r>
                            <w:r>
                              <w:rPr>
                                <w:b/>
                                <w:bCs/>
                                <w:noProof/>
                                <w:sz w:val="24"/>
                                <w:szCs w:val="24"/>
                              </w:rPr>
                              <w:t>«Reprezentant_Legal_Functie»</w:t>
                            </w:r>
                            <w:r w:rsidRPr="00EA0D3B">
                              <w:rPr>
                                <w:b/>
                                <w:bCs/>
                                <w:sz w:val="24"/>
                                <w:szCs w:val="24"/>
                              </w:rPr>
                              <w:fldChar w:fldCharType="end"/>
                            </w:r>
                          </w:p>
                          <w:p w14:paraId="39B78C40" w14:textId="77777777" w:rsidR="002F2EAC" w:rsidRPr="00C74A4F" w:rsidRDefault="002F2EAC" w:rsidP="002F2EAC">
                            <w:pPr>
                              <w:rPr>
                                <w:b/>
                                <w:bCs/>
                                <w:sz w:val="24"/>
                                <w:szCs w:val="24"/>
                              </w:rPr>
                            </w:pPr>
                          </w:p>
                          <w:p w14:paraId="518C3BEE" w14:textId="77777777" w:rsidR="002F2EAC" w:rsidRPr="00C74A4F" w:rsidRDefault="002F2EAC" w:rsidP="002F2EAC">
                            <w:r w:rsidRPr="00C74A4F">
                              <w:rPr>
                                <w:b/>
                                <w:bCs/>
                                <w:sz w:val="24"/>
                                <w:szCs w:val="24"/>
                              </w:rPr>
                              <w:t>Semnătura: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302F4" id="_x0000_t202" coordsize="21600,21600" o:spt="202" path="m,l,21600r21600,l21600,xe">
                <v:stroke joinstyle="miter"/>
                <v:path gradientshapeok="t" o:connecttype="rect"/>
              </v:shapetype>
              <v:shape id="Text Box 3" o:spid="_x0000_s1026" type="#_x0000_t202" style="position:absolute;left:0;text-align:left;margin-left:244.2pt;margin-top:3.7pt;width:238.2pt;height:15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" fillcolor="white [3201]" stroked="f" strokeweight=".5pt">
                <v:textbox>
                  <w:txbxContent>
                    <w:p w14:paraId="128468AC" w14:textId="77777777" w:rsidR="002F2EAC" w:rsidRDefault="002F2EAC" w:rsidP="002F2EAC">
                      <w:pPr>
                        <w:rPr>
                          <w:b/>
                          <w:bCs/>
                          <w:sz w:val="24"/>
                          <w:szCs w:val="24"/>
                        </w:rPr>
                      </w:pPr>
                      <w:r w:rsidRPr="00EA0D3B">
                        <w:rPr>
                          <w:b/>
                          <w:bCs/>
                          <w:sz w:val="24"/>
                          <w:szCs w:val="24"/>
                        </w:rPr>
                        <w:fldChar w:fldCharType="begin"/>
                      </w:r>
                      <w:r w:rsidRPr="00EA0D3B">
                        <w:rPr>
                          <w:b/>
                          <w:bCs/>
                          <w:sz w:val="24"/>
                          <w:szCs w:val="24"/>
                        </w:rPr>
                        <w:instrText xml:space="preserve"> MERGEFIELD Denumire_Beneficiar </w:instrText>
                      </w:r>
                      <w:r w:rsidRPr="00EA0D3B">
                        <w:rPr>
                          <w:b/>
                          <w:bCs/>
                          <w:sz w:val="24"/>
                          <w:szCs w:val="24"/>
                        </w:rPr>
                        <w:fldChar w:fldCharType="separate"/>
                      </w:r>
                      <w:r>
                        <w:rPr>
                          <w:b/>
                          <w:bCs/>
                          <w:noProof/>
                          <w:sz w:val="24"/>
                          <w:szCs w:val="24"/>
                        </w:rPr>
                        <w:t>«Denumire_Beneficiar»</w:t>
                      </w:r>
                      <w:r w:rsidRPr="00EA0D3B">
                        <w:rPr>
                          <w:b/>
                          <w:bCs/>
                          <w:sz w:val="24"/>
                          <w:szCs w:val="24"/>
                        </w:rPr>
                        <w:fldChar w:fldCharType="end"/>
                      </w:r>
                    </w:p>
                    <w:p w14:paraId="7CB05031" w14:textId="77777777" w:rsidR="002F2EAC" w:rsidRPr="00C74A4F" w:rsidRDefault="002F2EAC" w:rsidP="002F2EAC">
                      <w:pPr>
                        <w:rPr>
                          <w:rFonts w:cstheme="minorHAnsi"/>
                          <w:b/>
                          <w:bCs/>
                        </w:rPr>
                      </w:pPr>
                      <w:r w:rsidRPr="00C74A4F">
                        <w:rPr>
                          <w:b/>
                          <w:bCs/>
                          <w:sz w:val="24"/>
                          <w:szCs w:val="24"/>
                        </w:rPr>
                        <w:t xml:space="preserve">Nume: </w:t>
                      </w:r>
                      <w:r w:rsidRPr="00EA0D3B">
                        <w:rPr>
                          <w:b/>
                          <w:bCs/>
                          <w:sz w:val="24"/>
                          <w:szCs w:val="24"/>
                        </w:rPr>
                        <w:fldChar w:fldCharType="begin"/>
                      </w:r>
                      <w:r w:rsidRPr="00EA0D3B">
                        <w:rPr>
                          <w:b/>
                          <w:bCs/>
                          <w:sz w:val="24"/>
                          <w:szCs w:val="24"/>
                        </w:rPr>
                        <w:instrText xml:space="preserve"> MERGEFIELD Reprezentant_Legal_Nume </w:instrText>
                      </w:r>
                      <w:r w:rsidRPr="00EA0D3B">
                        <w:rPr>
                          <w:b/>
                          <w:bCs/>
                          <w:sz w:val="24"/>
                          <w:szCs w:val="24"/>
                        </w:rPr>
                        <w:fldChar w:fldCharType="separate"/>
                      </w:r>
                      <w:r>
                        <w:rPr>
                          <w:b/>
                          <w:bCs/>
                          <w:noProof/>
                          <w:sz w:val="24"/>
                          <w:szCs w:val="24"/>
                        </w:rPr>
                        <w:t>«Reprezentant_Legal_Nume»</w:t>
                      </w:r>
                      <w:r w:rsidRPr="00EA0D3B">
                        <w:rPr>
                          <w:b/>
                          <w:bCs/>
                          <w:sz w:val="24"/>
                          <w:szCs w:val="24"/>
                        </w:rPr>
                        <w:fldChar w:fldCharType="end"/>
                      </w:r>
                    </w:p>
                    <w:p w14:paraId="13017378" w14:textId="77777777" w:rsidR="002F2EAC" w:rsidRPr="00C74A4F" w:rsidRDefault="002F2EAC" w:rsidP="002F2EAC">
                      <w:pPr>
                        <w:rPr>
                          <w:b/>
                          <w:bCs/>
                          <w:sz w:val="24"/>
                          <w:szCs w:val="24"/>
                        </w:rPr>
                      </w:pPr>
                      <w:r w:rsidRPr="00C74A4F">
                        <w:rPr>
                          <w:b/>
                          <w:bCs/>
                          <w:sz w:val="24"/>
                          <w:szCs w:val="24"/>
                        </w:rPr>
                        <w:t xml:space="preserve">Funcţie: </w:t>
                      </w:r>
                      <w:r w:rsidRPr="00EA0D3B">
                        <w:rPr>
                          <w:b/>
                          <w:bCs/>
                          <w:sz w:val="24"/>
                          <w:szCs w:val="24"/>
                        </w:rPr>
                        <w:fldChar w:fldCharType="begin"/>
                      </w:r>
                      <w:r w:rsidRPr="00EA0D3B">
                        <w:rPr>
                          <w:b/>
                          <w:bCs/>
                          <w:sz w:val="24"/>
                          <w:szCs w:val="24"/>
                        </w:rPr>
                        <w:instrText xml:space="preserve"> MERGEFIELD Reprezentant_Legal_Functie </w:instrText>
                      </w:r>
                      <w:r w:rsidRPr="00EA0D3B">
                        <w:rPr>
                          <w:b/>
                          <w:bCs/>
                          <w:sz w:val="24"/>
                          <w:szCs w:val="24"/>
                        </w:rPr>
                        <w:fldChar w:fldCharType="separate"/>
                      </w:r>
                      <w:r>
                        <w:rPr>
                          <w:b/>
                          <w:bCs/>
                          <w:noProof/>
                          <w:sz w:val="24"/>
                          <w:szCs w:val="24"/>
                        </w:rPr>
                        <w:t>«Reprezentant_Legal_Functie»</w:t>
                      </w:r>
                      <w:r w:rsidRPr="00EA0D3B">
                        <w:rPr>
                          <w:b/>
                          <w:bCs/>
                          <w:sz w:val="24"/>
                          <w:szCs w:val="24"/>
                        </w:rPr>
                        <w:fldChar w:fldCharType="end"/>
                      </w:r>
                    </w:p>
                    <w:p w14:paraId="39B78C40" w14:textId="77777777" w:rsidR="002F2EAC" w:rsidRPr="00C74A4F" w:rsidRDefault="002F2EAC" w:rsidP="002F2EAC">
                      <w:pPr>
                        <w:rPr>
                          <w:b/>
                          <w:bCs/>
                          <w:sz w:val="24"/>
                          <w:szCs w:val="24"/>
                        </w:rPr>
                      </w:pPr>
                    </w:p>
                    <w:p w14:paraId="518C3BEE" w14:textId="77777777" w:rsidR="002F2EAC" w:rsidRPr="00C74A4F" w:rsidRDefault="002F2EAC" w:rsidP="002F2EAC">
                      <w:r w:rsidRPr="00C74A4F">
                        <w:rPr>
                          <w:b/>
                          <w:bCs/>
                          <w:sz w:val="24"/>
                          <w:szCs w:val="24"/>
                        </w:rPr>
                        <w:t>Semnătura:</w:t>
                      </w:r>
                    </w:p>
                  </w:txbxContent>
                </v:textbox>
              </v:shape>
            </w:pict>
          </mc:Fallback>
        </mc:AlternateContent>
      </w:r>
      <w:r w:rsidRPr="002F2EAC">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687642B5" wp14:editId="1BEA1696">
                <wp:simplePos x="0" y="0"/>
                <wp:positionH relativeFrom="margin">
                  <wp:align>left</wp:align>
                </wp:positionH>
                <wp:positionV relativeFrom="paragraph">
                  <wp:posOffset>51435</wp:posOffset>
                </wp:positionV>
                <wp:extent cx="3055620" cy="204216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55620" cy="2042160"/>
                        </a:xfrm>
                        <a:prstGeom prst="rect">
                          <a:avLst/>
                        </a:prstGeom>
                        <a:solidFill>
                          <a:schemeClr val="lt1"/>
                        </a:solidFill>
                        <a:ln w="6350">
                          <a:noFill/>
                        </a:ln>
                      </wps:spPr>
                      <wps:txbx>
                        <w:txbxContent>
                          <w:p w14:paraId="441355F8" w14:textId="77777777" w:rsidR="002F2EAC" w:rsidRPr="00C74A4F" w:rsidRDefault="002F2EAC" w:rsidP="002F2EAC">
                            <w:pPr>
                              <w:rPr>
                                <w:b/>
                                <w:bCs/>
                                <w:sz w:val="24"/>
                                <w:szCs w:val="24"/>
                              </w:rPr>
                            </w:pPr>
                            <w:r w:rsidRPr="00C74A4F">
                              <w:rPr>
                                <w:b/>
                                <w:bCs/>
                                <w:sz w:val="24"/>
                                <w:szCs w:val="24"/>
                              </w:rPr>
                              <w:t xml:space="preserve">Ministerul </w:t>
                            </w:r>
                            <w:r w:rsidRPr="00C74A4F">
                              <w:rPr>
                                <w:b/>
                                <w:bCs/>
                                <w:sz w:val="24"/>
                                <w:szCs w:val="24"/>
                              </w:rPr>
                              <w:t>Mediului, Apelor și Pădurilor</w:t>
                            </w:r>
                          </w:p>
                          <w:p w14:paraId="34D5F69E" w14:textId="77777777" w:rsidR="002F2EAC" w:rsidRDefault="002F2EAC" w:rsidP="002F2EAC">
                            <w:pPr>
                              <w:rPr>
                                <w:b/>
                                <w:bCs/>
                                <w:sz w:val="24"/>
                                <w:szCs w:val="24"/>
                              </w:rPr>
                            </w:pPr>
                          </w:p>
                          <w:p w14:paraId="0F62D7FA" w14:textId="5A9C42EB" w:rsidR="002F2EAC" w:rsidRPr="00C74A4F" w:rsidRDefault="002F2EAC" w:rsidP="002F2EAC">
                            <w:pPr>
                              <w:rPr>
                                <w:b/>
                                <w:bCs/>
                                <w:sz w:val="24"/>
                                <w:szCs w:val="24"/>
                              </w:rPr>
                            </w:pPr>
                            <w:r w:rsidRPr="00C74A4F">
                              <w:rPr>
                                <w:b/>
                                <w:bCs/>
                                <w:sz w:val="24"/>
                                <w:szCs w:val="24"/>
                              </w:rPr>
                              <w:t xml:space="preserve">Nume: </w:t>
                            </w:r>
                            <w:r w:rsidR="00C34BE4">
                              <w:rPr>
                                <w:b/>
                                <w:bCs/>
                                <w:sz w:val="24"/>
                                <w:szCs w:val="24"/>
                              </w:rPr>
                              <w:t>...................</w:t>
                            </w:r>
                          </w:p>
                          <w:p w14:paraId="5E045DB9" w14:textId="77777777" w:rsidR="002F2EAC" w:rsidRPr="00C74A4F" w:rsidRDefault="002F2EAC" w:rsidP="002F2EAC">
                            <w:pPr>
                              <w:rPr>
                                <w:b/>
                                <w:bCs/>
                                <w:sz w:val="24"/>
                                <w:szCs w:val="24"/>
                              </w:rPr>
                            </w:pPr>
                            <w:r w:rsidRPr="00C74A4F">
                              <w:rPr>
                                <w:b/>
                                <w:bCs/>
                                <w:sz w:val="24"/>
                                <w:szCs w:val="24"/>
                              </w:rPr>
                              <w:t>Funcţie: Ministru</w:t>
                            </w:r>
                          </w:p>
                          <w:p w14:paraId="688C5C1E" w14:textId="77777777" w:rsidR="002F2EAC" w:rsidRPr="00C74A4F" w:rsidRDefault="002F2EAC" w:rsidP="002F2EAC">
                            <w:pPr>
                              <w:rPr>
                                <w:b/>
                                <w:bCs/>
                                <w:sz w:val="24"/>
                                <w:szCs w:val="24"/>
                              </w:rPr>
                            </w:pPr>
                          </w:p>
                          <w:p w14:paraId="6BB6E9E6" w14:textId="77777777" w:rsidR="002F2EAC" w:rsidRPr="00C74A4F" w:rsidRDefault="002F2EAC" w:rsidP="002F2EAC">
                            <w:pPr>
                              <w:rPr>
                                <w:b/>
                                <w:bCs/>
                                <w:sz w:val="24"/>
                                <w:szCs w:val="24"/>
                              </w:rPr>
                            </w:pPr>
                            <w:r w:rsidRPr="00C74A4F">
                              <w:rPr>
                                <w:b/>
                                <w:bCs/>
                                <w:sz w:val="24"/>
                                <w:szCs w:val="24"/>
                              </w:rPr>
                              <w:t xml:space="preserve">Semnătura: </w:t>
                            </w:r>
                          </w:p>
                          <w:p w14:paraId="6338182F" w14:textId="77777777" w:rsidR="002F2EAC" w:rsidRPr="000414AF" w:rsidRDefault="002F2EAC" w:rsidP="002F2EAC">
                            <w:pPr>
                              <w:rPr>
                                <w:b/>
                                <w:bCs/>
                                <w:sz w:val="24"/>
                                <w:szCs w:val="24"/>
                              </w:rPr>
                            </w:pPr>
                          </w:p>
                          <w:p w14:paraId="7A04B82F" w14:textId="77777777" w:rsidR="002F2EAC" w:rsidRPr="000414AF" w:rsidRDefault="002F2EAC" w:rsidP="002F2EAC">
                            <w:pPr>
                              <w:rPr>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87642B5" id="Text Box 2" o:spid="_x0000_s1027" type="#_x0000_t202" style="position:absolute;left:0;text-align:left;margin-left:0;margin-top:4.05pt;width:240.6pt;height:160.8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" fillcolor="white [3201]" stroked="f" strokeweight=".5pt">
                <v:textbox>
                  <w:txbxContent>
                    <w:p w14:paraId="441355F8" w14:textId="77777777" w:rsidR="002F2EAC" w:rsidRPr="00C74A4F" w:rsidRDefault="002F2EAC" w:rsidP="002F2EAC">
                      <w:pPr>
                        <w:rPr>
                          <w:b/>
                          <w:bCs/>
                          <w:sz w:val="24"/>
                          <w:szCs w:val="24"/>
                        </w:rPr>
                      </w:pPr>
                      <w:r w:rsidRPr="00C74A4F">
                        <w:rPr>
                          <w:b/>
                          <w:bCs/>
                          <w:sz w:val="24"/>
                          <w:szCs w:val="24"/>
                        </w:rPr>
                        <w:t xml:space="preserve">Ministerul </w:t>
                      </w:r>
                      <w:r w:rsidRPr="00C74A4F">
                        <w:rPr>
                          <w:b/>
                          <w:bCs/>
                          <w:sz w:val="24"/>
                          <w:szCs w:val="24"/>
                        </w:rPr>
                        <w:t>Mediului, Apelor și Pădurilor</w:t>
                      </w:r>
                    </w:p>
                    <w:p w14:paraId="34D5F69E" w14:textId="77777777" w:rsidR="002F2EAC" w:rsidRDefault="002F2EAC" w:rsidP="002F2EAC">
                      <w:pPr>
                        <w:rPr>
                          <w:b/>
                          <w:bCs/>
                          <w:sz w:val="24"/>
                          <w:szCs w:val="24"/>
                        </w:rPr>
                      </w:pPr>
                    </w:p>
                    <w:p w14:paraId="0F62D7FA" w14:textId="5A9C42EB" w:rsidR="002F2EAC" w:rsidRPr="00C74A4F" w:rsidRDefault="002F2EAC" w:rsidP="002F2EAC">
                      <w:pPr>
                        <w:rPr>
                          <w:b/>
                          <w:bCs/>
                          <w:sz w:val="24"/>
                          <w:szCs w:val="24"/>
                        </w:rPr>
                      </w:pPr>
                      <w:r w:rsidRPr="00C74A4F">
                        <w:rPr>
                          <w:b/>
                          <w:bCs/>
                          <w:sz w:val="24"/>
                          <w:szCs w:val="24"/>
                        </w:rPr>
                        <w:t xml:space="preserve">Nume: </w:t>
                      </w:r>
                      <w:r w:rsidR="00C34BE4">
                        <w:rPr>
                          <w:b/>
                          <w:bCs/>
                          <w:sz w:val="24"/>
                          <w:szCs w:val="24"/>
                        </w:rPr>
                        <w:t>...................</w:t>
                      </w:r>
                    </w:p>
                    <w:p w14:paraId="5E045DB9" w14:textId="77777777" w:rsidR="002F2EAC" w:rsidRPr="00C74A4F" w:rsidRDefault="002F2EAC" w:rsidP="002F2EAC">
                      <w:pPr>
                        <w:rPr>
                          <w:b/>
                          <w:bCs/>
                          <w:sz w:val="24"/>
                          <w:szCs w:val="24"/>
                        </w:rPr>
                      </w:pPr>
                      <w:r w:rsidRPr="00C74A4F">
                        <w:rPr>
                          <w:b/>
                          <w:bCs/>
                          <w:sz w:val="24"/>
                          <w:szCs w:val="24"/>
                        </w:rPr>
                        <w:t>Funcţie: Ministru</w:t>
                      </w:r>
                    </w:p>
                    <w:p w14:paraId="688C5C1E" w14:textId="77777777" w:rsidR="002F2EAC" w:rsidRPr="00C74A4F" w:rsidRDefault="002F2EAC" w:rsidP="002F2EAC">
                      <w:pPr>
                        <w:rPr>
                          <w:b/>
                          <w:bCs/>
                          <w:sz w:val="24"/>
                          <w:szCs w:val="24"/>
                        </w:rPr>
                      </w:pPr>
                    </w:p>
                    <w:p w14:paraId="6BB6E9E6" w14:textId="77777777" w:rsidR="002F2EAC" w:rsidRPr="00C74A4F" w:rsidRDefault="002F2EAC" w:rsidP="002F2EAC">
                      <w:pPr>
                        <w:rPr>
                          <w:b/>
                          <w:bCs/>
                          <w:sz w:val="24"/>
                          <w:szCs w:val="24"/>
                        </w:rPr>
                      </w:pPr>
                      <w:r w:rsidRPr="00C74A4F">
                        <w:rPr>
                          <w:b/>
                          <w:bCs/>
                          <w:sz w:val="24"/>
                          <w:szCs w:val="24"/>
                        </w:rPr>
                        <w:t xml:space="preserve">Semnătura: </w:t>
                      </w:r>
                    </w:p>
                    <w:p w14:paraId="6338182F" w14:textId="77777777" w:rsidR="002F2EAC" w:rsidRPr="000414AF" w:rsidRDefault="002F2EAC" w:rsidP="002F2EAC">
                      <w:pPr>
                        <w:rPr>
                          <w:b/>
                          <w:bCs/>
                          <w:sz w:val="24"/>
                          <w:szCs w:val="24"/>
                        </w:rPr>
                      </w:pPr>
                    </w:p>
                    <w:p w14:paraId="7A04B82F" w14:textId="77777777" w:rsidR="002F2EAC" w:rsidRPr="000414AF" w:rsidRDefault="002F2EAC" w:rsidP="002F2EAC">
                      <w:pPr>
                        <w:rPr>
                          <w:b/>
                          <w:bCs/>
                          <w:sz w:val="24"/>
                          <w:szCs w:val="24"/>
                        </w:rPr>
                      </w:pPr>
                    </w:p>
                  </w:txbxContent>
                </v:textbox>
                <w10:wrap anchorx="margin"/>
              </v:shape>
            </w:pict>
          </mc:Fallback>
        </mc:AlternateContent>
      </w:r>
    </w:p>
    <w:p w14:paraId="2B05FB6D" w14:textId="77777777" w:rsidR="002F2EAC" w:rsidRPr="002F2EAC" w:rsidRDefault="002F2EAC" w:rsidP="002F2EAC">
      <w:pPr>
        <w:jc w:val="both"/>
        <w:rPr>
          <w:rFonts w:ascii="Times New Roman" w:hAnsi="Times New Roman" w:cs="Times New Roman"/>
          <w:sz w:val="24"/>
          <w:szCs w:val="24"/>
        </w:rPr>
      </w:pPr>
    </w:p>
    <w:p w14:paraId="1F8B4D0E" w14:textId="77777777" w:rsidR="002F2EAC" w:rsidRPr="002F2EAC" w:rsidRDefault="002F2EAC" w:rsidP="002F2EAC">
      <w:pPr>
        <w:rPr>
          <w:rFonts w:ascii="Times New Roman" w:hAnsi="Times New Roman" w:cs="Times New Roman"/>
          <w:sz w:val="24"/>
          <w:szCs w:val="24"/>
        </w:rPr>
      </w:pPr>
    </w:p>
    <w:p w14:paraId="3E17DE5D" w14:textId="77777777" w:rsidR="002F2EAC" w:rsidRPr="002F2EAC" w:rsidRDefault="002F2EAC" w:rsidP="002F2EAC">
      <w:pPr>
        <w:rPr>
          <w:rFonts w:ascii="Times New Roman" w:hAnsi="Times New Roman" w:cs="Times New Roman"/>
          <w:sz w:val="24"/>
          <w:szCs w:val="24"/>
        </w:rPr>
      </w:pPr>
    </w:p>
    <w:p w14:paraId="34BA6C2E" w14:textId="77777777" w:rsidR="002F2EAC" w:rsidRPr="002F2EAC" w:rsidRDefault="002F2EAC" w:rsidP="002F2EAC">
      <w:pPr>
        <w:rPr>
          <w:rFonts w:ascii="Times New Roman" w:hAnsi="Times New Roman" w:cs="Times New Roman"/>
          <w:sz w:val="24"/>
          <w:szCs w:val="24"/>
        </w:rPr>
      </w:pPr>
    </w:p>
    <w:p w14:paraId="6ED4E4BE" w14:textId="77777777" w:rsidR="002F2EAC" w:rsidRPr="002F2EAC" w:rsidRDefault="002F2EAC" w:rsidP="002F2EAC">
      <w:pPr>
        <w:rPr>
          <w:rFonts w:ascii="Times New Roman" w:hAnsi="Times New Roman" w:cs="Times New Roman"/>
          <w:sz w:val="24"/>
          <w:szCs w:val="24"/>
        </w:rPr>
      </w:pPr>
    </w:p>
    <w:p w14:paraId="21D5241C" w14:textId="5FE6A253" w:rsidR="00E24FE4" w:rsidRPr="00B11CC8" w:rsidRDefault="00E24FE4" w:rsidP="00B11CC8">
      <w:pPr>
        <w:rPr>
          <w:rFonts w:ascii="Times New Roman" w:hAnsi="Times New Roman" w:cs="Times New Roman"/>
          <w:b/>
          <w:bCs/>
          <w:sz w:val="24"/>
          <w:szCs w:val="24"/>
          <w:bdr w:val="none" w:sz="0" w:space="0" w:color="auto" w:frame="1"/>
          <w:shd w:val="clear" w:color="auto" w:fill="FFFFFF"/>
        </w:rPr>
      </w:pPr>
    </w:p>
    <w:sectPr w:rsidR="00E24FE4" w:rsidRPr="00B11CC8" w:rsidSect="00D82963">
      <w:headerReference w:type="default" r:id="rId10"/>
      <w:pgSz w:w="12240" w:h="15840"/>
      <w:pgMar w:top="1440" w:right="5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DBDA3" w14:textId="77777777" w:rsidR="00951EB4" w:rsidRDefault="00951EB4" w:rsidP="00E24FE4">
      <w:pPr>
        <w:spacing w:after="0"/>
      </w:pPr>
      <w:r>
        <w:separator/>
      </w:r>
    </w:p>
  </w:endnote>
  <w:endnote w:type="continuationSeparator" w:id="0">
    <w:p w14:paraId="5D84293E" w14:textId="77777777" w:rsidR="00951EB4" w:rsidRDefault="00951EB4" w:rsidP="00E24F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D2504" w14:textId="77777777" w:rsidR="00951EB4" w:rsidRDefault="00951EB4" w:rsidP="00E24FE4">
      <w:pPr>
        <w:spacing w:after="0"/>
      </w:pPr>
      <w:r>
        <w:separator/>
      </w:r>
    </w:p>
  </w:footnote>
  <w:footnote w:type="continuationSeparator" w:id="0">
    <w:p w14:paraId="1AD29308" w14:textId="77777777" w:rsidR="00951EB4" w:rsidRDefault="00951EB4" w:rsidP="00E24FE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2770"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 xml:space="preserve">Planului Național de Redresare și Reziliență </w:t>
    </w:r>
  </w:p>
  <w:p w14:paraId="7AA3A117"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Componenta 2 – Paduri si protectia biodiversitatii</w:t>
    </w:r>
  </w:p>
  <w:p w14:paraId="498F1F85" w14:textId="2A1A6505" w:rsid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Investiția I</w:t>
    </w:r>
    <w:r w:rsidR="000B0E74">
      <w:rPr>
        <w:rFonts w:ascii="Times New Roman" w:hAnsi="Times New Roman" w:cs="Times New Roman"/>
        <w:b/>
        <w:color w:val="333333"/>
      </w:rPr>
      <w:t>2</w:t>
    </w:r>
    <w:r w:rsidRPr="00E24FE4">
      <w:rPr>
        <w:rFonts w:ascii="Times New Roman" w:hAnsi="Times New Roman" w:cs="Times New Roman"/>
        <w:b/>
        <w:color w:val="333333"/>
      </w:rPr>
      <w:t xml:space="preserve">. </w:t>
    </w:r>
    <w:r w:rsidR="000B0E74" w:rsidRPr="000B0E74">
      <w:rPr>
        <w:rFonts w:ascii="Times New Roman" w:hAnsi="Times New Roman" w:cs="Times New Roman"/>
        <w:b/>
        <w:color w:val="333333"/>
      </w:rPr>
      <w:t>Dezvoltarea de capacități moderne de producere a materialului forestier de reproducere</w:t>
    </w:r>
  </w:p>
  <w:p w14:paraId="2354BE34" w14:textId="3B1D0CC1" w:rsidR="00406BD5" w:rsidRDefault="00406BD5" w:rsidP="00406BD5">
    <w:pPr>
      <w:tabs>
        <w:tab w:val="left" w:pos="330"/>
        <w:tab w:val="center" w:pos="4536"/>
        <w:tab w:val="right" w:pos="9072"/>
        <w:tab w:val="right" w:pos="9870"/>
      </w:tabs>
      <w:spacing w:after="0"/>
      <w:rPr>
        <w:rFonts w:ascii="Times New Roman" w:hAnsi="Times New Roman" w:cs="Times New Roman"/>
        <w:b/>
        <w:color w:val="333333"/>
      </w:rPr>
    </w:pPr>
    <w:r>
      <w:rPr>
        <w:rFonts w:ascii="Times New Roman" w:eastAsia="Calibri" w:hAnsi="Times New Roman" w:cs="Times New Roman"/>
        <w:b/>
        <w:smallCaps/>
        <w:szCs w:val="24"/>
      </w:rPr>
      <w:t>PNRR/202</w:t>
    </w:r>
    <w:r w:rsidR="000B0E74">
      <w:rPr>
        <w:rFonts w:ascii="Times New Roman" w:eastAsia="Calibri" w:hAnsi="Times New Roman" w:cs="Times New Roman"/>
        <w:b/>
        <w:smallCaps/>
        <w:szCs w:val="24"/>
      </w:rPr>
      <w:t>3</w:t>
    </w:r>
    <w:r>
      <w:rPr>
        <w:rFonts w:ascii="Times New Roman" w:eastAsia="Calibri" w:hAnsi="Times New Roman" w:cs="Times New Roman"/>
        <w:b/>
        <w:smallCaps/>
        <w:szCs w:val="24"/>
      </w:rPr>
      <w:t>/C2/</w:t>
    </w:r>
    <w:r w:rsidR="000B0E74">
      <w:rPr>
        <w:rFonts w:ascii="Times New Roman" w:eastAsia="Calibri" w:hAnsi="Times New Roman" w:cs="Times New Roman"/>
        <w:b/>
        <w:smallCaps/>
        <w:szCs w:val="24"/>
      </w:rPr>
      <w:t>S/</w:t>
    </w:r>
    <w:r>
      <w:rPr>
        <w:rFonts w:ascii="Times New Roman" w:eastAsia="Calibri" w:hAnsi="Times New Roman" w:cs="Times New Roman"/>
        <w:b/>
        <w:smallCaps/>
        <w:szCs w:val="24"/>
      </w:rPr>
      <w:t>I.</w:t>
    </w:r>
    <w:r w:rsidR="000B0E74">
      <w:rPr>
        <w:rFonts w:ascii="Times New Roman" w:eastAsia="Calibri" w:hAnsi="Times New Roman" w:cs="Times New Roman"/>
        <w:b/>
        <w:smallCaps/>
        <w:szCs w:val="24"/>
      </w:rPr>
      <w:t>2</w:t>
    </w:r>
    <w:r>
      <w:rPr>
        <w:rFonts w:ascii="Times New Roman" w:eastAsia="Calibri" w:hAnsi="Times New Roman" w:cs="Times New Roman"/>
        <w:b/>
        <w:smallCaps/>
        <w:szCs w:val="24"/>
      </w:rPr>
      <w:t>.</w:t>
    </w:r>
    <w:r w:rsidR="0075657A">
      <w:rPr>
        <w:rFonts w:ascii="Times New Roman" w:eastAsia="Calibri" w:hAnsi="Times New Roman" w:cs="Times New Roman"/>
        <w:b/>
        <w:smallCaps/>
        <w:szCs w:val="24"/>
      </w:rPr>
      <w:t>A</w:t>
    </w:r>
    <w:r>
      <w:rPr>
        <w:rFonts w:ascii="Times New Roman" w:hAnsi="Times New Roman" w:cs="Times New Roman"/>
        <w:b/>
        <w:color w:val="333333"/>
      </w:rPr>
      <w:t xml:space="preserve"> </w:t>
    </w:r>
  </w:p>
  <w:p w14:paraId="7267F267" w14:textId="20FB9EDA" w:rsidR="00E24FE4" w:rsidRPr="00E24FE4" w:rsidRDefault="00E24FE4" w:rsidP="00E24FE4">
    <w:pPr>
      <w:tabs>
        <w:tab w:val="left" w:pos="330"/>
        <w:tab w:val="center" w:pos="4536"/>
        <w:tab w:val="right" w:pos="9072"/>
        <w:tab w:val="right" w:pos="9870"/>
      </w:tabs>
      <w:spacing w:after="0"/>
      <w:jc w:val="right"/>
      <w:rPr>
        <w:rFonts w:ascii="Times New Roman" w:hAnsi="Times New Roman" w:cs="Times New Roman"/>
        <w:b/>
        <w:color w:val="333333"/>
      </w:rPr>
    </w:pPr>
    <w:r>
      <w:rPr>
        <w:rFonts w:ascii="Times New Roman" w:hAnsi="Times New Roman" w:cs="Times New Roman"/>
        <w:b/>
        <w:color w:val="333333"/>
      </w:rPr>
      <w:t xml:space="preserve">Anexa nr. </w:t>
    </w:r>
    <w:r w:rsidR="00B11CC8">
      <w:rPr>
        <w:rFonts w:ascii="Times New Roman" w:hAnsi="Times New Roman" w:cs="Times New Roman"/>
        <w:b/>
        <w:color w:val="333333"/>
      </w:rPr>
      <w:t>5 model G</w:t>
    </w:r>
    <w:r>
      <w:rPr>
        <w:rFonts w:ascii="Times New Roman" w:hAnsi="Times New Roman" w:cs="Times New Roman"/>
        <w:b/>
        <w:color w:val="333333"/>
      </w:rPr>
      <w:t xml:space="preserve"> la ghidul specific</w:t>
    </w:r>
    <w:r w:rsidRPr="00E24FE4">
      <w:rPr>
        <w:rFonts w:ascii="Times New Roman" w:hAnsi="Times New Roman" w:cs="Times New Roman"/>
        <w:b/>
        <w:color w:val="333333"/>
      </w:rPr>
      <w:t xml:space="preserve"> </w:t>
    </w:r>
  </w:p>
  <w:p w14:paraId="1AD74407" w14:textId="77777777" w:rsidR="00E24FE4" w:rsidRDefault="00E24F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7FAC6A6E"/>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rebuchet MS" w:eastAsia="Trebuchet MS" w:hAnsi="Trebuchet MS"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91D5AF1"/>
    <w:multiLevelType w:val="hybridMultilevel"/>
    <w:tmpl w:val="DD64E606"/>
    <w:lvl w:ilvl="0" w:tplc="581E0C8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9E4AF2"/>
    <w:multiLevelType w:val="hybridMultilevel"/>
    <w:tmpl w:val="69A8ECD0"/>
    <w:lvl w:ilvl="0" w:tplc="42AC277A">
      <w:start w:val="1"/>
      <w:numFmt w:val="upperLetter"/>
      <w:lvlText w:val="%1."/>
      <w:lvlJc w:val="left"/>
      <w:pPr>
        <w:ind w:left="720" w:hanging="360"/>
      </w:pPr>
      <w:rPr>
        <w:rFonts w:hint="default"/>
        <w:b/>
        <w:color w:val="auto"/>
      </w:rPr>
    </w:lvl>
    <w:lvl w:ilvl="1" w:tplc="8F321338">
      <w:start w:val="1"/>
      <w:numFmt w:val="lowerLetter"/>
      <w:lvlText w:val="%2)"/>
      <w:lvlJc w:val="left"/>
      <w:pPr>
        <w:ind w:left="1884" w:hanging="80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C87114"/>
    <w:multiLevelType w:val="hybridMultilevel"/>
    <w:tmpl w:val="2F4E5112"/>
    <w:lvl w:ilvl="0" w:tplc="D7C67E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2C6497"/>
    <w:multiLevelType w:val="multilevel"/>
    <w:tmpl w:val="8482E3FC"/>
    <w:lvl w:ilvl="0">
      <w:start w:val="1"/>
      <w:numFmt w:val="decimal"/>
      <w:lvlText w:val="(%1)"/>
      <w:lvlJc w:val="left"/>
      <w:pPr>
        <w:ind w:left="54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939610B"/>
    <w:multiLevelType w:val="hybridMultilevel"/>
    <w:tmpl w:val="41001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322CBE"/>
    <w:multiLevelType w:val="hybridMultilevel"/>
    <w:tmpl w:val="6B88DA0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23216FD"/>
    <w:multiLevelType w:val="hybridMultilevel"/>
    <w:tmpl w:val="4184B422"/>
    <w:lvl w:ilvl="0" w:tplc="2CEA9C54">
      <w:start w:val="1"/>
      <w:numFmt w:val="decimal"/>
      <w:lvlText w:val="(%1)"/>
      <w:lvlJc w:val="left"/>
      <w:pPr>
        <w:ind w:left="720" w:hanging="360"/>
      </w:pPr>
      <w:rPr>
        <w:rFonts w:cs="Trebuchet M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AE6AC5"/>
    <w:multiLevelType w:val="hybridMultilevel"/>
    <w:tmpl w:val="3A903400"/>
    <w:lvl w:ilvl="0" w:tplc="9F260B50">
      <w:start w:val="1"/>
      <w:numFmt w:val="decimal"/>
      <w:lvlText w:val="(%1)"/>
      <w:lvlJc w:val="left"/>
      <w:pPr>
        <w:ind w:left="72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DC526D"/>
    <w:multiLevelType w:val="multilevel"/>
    <w:tmpl w:val="B23AE7AA"/>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rebuchet MS" w:eastAsia="Times New Roman" w:hAnsi="Trebuchet MS" w:cstheme="minorHAnsi" w:hint="default"/>
        <w:sz w:val="22"/>
        <w:szCs w:val="22"/>
      </w:rPr>
    </w:lvl>
    <w:lvl w:ilvl="3">
      <w:start w:val="1"/>
      <w:numFmt w:val="lowerLetter"/>
      <w:lvlText w:val="(%4)"/>
      <w:lvlJc w:val="left"/>
      <w:pPr>
        <w:ind w:left="1134" w:hanging="454"/>
      </w:pPr>
      <w:rPr>
        <w:rFonts w:ascii="Trebuchet MS" w:eastAsia="Times New Roman" w:hAnsi="Trebuchet MS" w:cs="Times New Roman" w:hint="default"/>
        <w:b w:val="0"/>
        <w:i w:val="0"/>
        <w:sz w:val="22"/>
        <w:szCs w:val="22"/>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16"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E8F5B11"/>
    <w:multiLevelType w:val="multilevel"/>
    <w:tmpl w:val="39DE7D0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0B95D71"/>
    <w:multiLevelType w:val="hybridMultilevel"/>
    <w:tmpl w:val="820C6DC4"/>
    <w:lvl w:ilvl="0" w:tplc="5F607066">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15:restartNumberingAfterBreak="0">
    <w:nsid w:val="32F64806"/>
    <w:multiLevelType w:val="multilevel"/>
    <w:tmpl w:val="4C54BACC"/>
    <w:lvl w:ilvl="0">
      <w:start w:val="1"/>
      <w:numFmt w:val="decimal"/>
      <w:lvlText w:val="(%1)"/>
      <w:lvlJc w:val="left"/>
      <w:pPr>
        <w:ind w:left="450" w:hanging="45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1" w15:restartNumberingAfterBreak="0">
    <w:nsid w:val="332B3D84"/>
    <w:multiLevelType w:val="hybridMultilevel"/>
    <w:tmpl w:val="AAECB824"/>
    <w:lvl w:ilvl="0" w:tplc="D4766D54">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D16F77"/>
    <w:multiLevelType w:val="hybridMultilevel"/>
    <w:tmpl w:val="85082D1E"/>
    <w:lvl w:ilvl="0" w:tplc="268C11CE">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D87DD3"/>
    <w:multiLevelType w:val="hybridMultilevel"/>
    <w:tmpl w:val="DBAAA0FE"/>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6" w15:restartNumberingAfterBreak="0">
    <w:nsid w:val="3E9A63CB"/>
    <w:multiLevelType w:val="hybridMultilevel"/>
    <w:tmpl w:val="795C234E"/>
    <w:lvl w:ilvl="0" w:tplc="6B9EF83E">
      <w:numFmt w:val="bullet"/>
      <w:lvlText w:val="-"/>
      <w:lvlJc w:val="left"/>
      <w:pPr>
        <w:ind w:left="1170" w:hanging="360"/>
      </w:pPr>
      <w:rPr>
        <w:rFonts w:ascii="Times New Roman" w:eastAsia="Trebuchet MS" w:hAnsi="Times New Roman" w:cs="Times New Roman" w:hint="default"/>
        <w:i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7" w15:restartNumberingAfterBreak="0">
    <w:nsid w:val="420A48FE"/>
    <w:multiLevelType w:val="multilevel"/>
    <w:tmpl w:val="0A52326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2"/>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8" w15:restartNumberingAfterBreak="0">
    <w:nsid w:val="49CC492F"/>
    <w:multiLevelType w:val="hybridMultilevel"/>
    <w:tmpl w:val="26E45552"/>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84449FEC">
      <w:start w:val="1"/>
      <w:numFmt w:val="decimal"/>
      <w:lvlText w:val="(%3)"/>
      <w:lvlJc w:val="left"/>
      <w:pPr>
        <w:ind w:left="2790" w:hanging="360"/>
      </w:pPr>
      <w:rPr>
        <w:rFonts w:hint="default"/>
      </w:r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4B5D6E77"/>
    <w:multiLevelType w:val="hybridMultilevel"/>
    <w:tmpl w:val="70D29E2E"/>
    <w:lvl w:ilvl="0" w:tplc="BC663638">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2" w15:restartNumberingAfterBreak="0">
    <w:nsid w:val="52681A72"/>
    <w:multiLevelType w:val="hybridMultilevel"/>
    <w:tmpl w:val="2A02D9B6"/>
    <w:lvl w:ilvl="0" w:tplc="11F07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5FB3759"/>
    <w:multiLevelType w:val="multilevel"/>
    <w:tmpl w:val="0EA0762A"/>
    <w:lvl w:ilvl="0">
      <w:start w:val="1"/>
      <w:numFmt w:val="decimal"/>
      <w:lvlText w:val="(%1)"/>
      <w:lvlJc w:val="left"/>
      <w:pPr>
        <w:ind w:left="720" w:hanging="360"/>
      </w:pPr>
      <w:rPr>
        <w:b w:val="0"/>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15:restartNumberingAfterBreak="0">
    <w:nsid w:val="5E7744B3"/>
    <w:multiLevelType w:val="multilevel"/>
    <w:tmpl w:val="4A10D53A"/>
    <w:lvl w:ilvl="0">
      <w:start w:val="1"/>
      <w:numFmt w:val="decimal"/>
      <w:lvlText w:val="(%1)"/>
      <w:lvlJc w:val="left"/>
      <w:pPr>
        <w:ind w:left="720" w:hanging="36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8" w15:restartNumberingAfterBreak="0">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num w:numId="1" w16cid:durableId="1219053643">
    <w:abstractNumId w:val="17"/>
  </w:num>
  <w:num w:numId="2" w16cid:durableId="1350182262">
    <w:abstractNumId w:val="12"/>
  </w:num>
  <w:num w:numId="3" w16cid:durableId="781412514">
    <w:abstractNumId w:val="10"/>
  </w:num>
  <w:num w:numId="4" w16cid:durableId="869075305">
    <w:abstractNumId w:val="34"/>
  </w:num>
  <w:num w:numId="5" w16cid:durableId="1457138512">
    <w:abstractNumId w:val="15"/>
  </w:num>
  <w:num w:numId="6" w16cid:durableId="86657573">
    <w:abstractNumId w:val="27"/>
  </w:num>
  <w:num w:numId="7" w16cid:durableId="287130875">
    <w:abstractNumId w:val="16"/>
  </w:num>
  <w:num w:numId="8" w16cid:durableId="1781100637">
    <w:abstractNumId w:val="20"/>
  </w:num>
  <w:num w:numId="9" w16cid:durableId="977610021">
    <w:abstractNumId w:val="36"/>
  </w:num>
  <w:num w:numId="10" w16cid:durableId="1272513906">
    <w:abstractNumId w:val="5"/>
  </w:num>
  <w:num w:numId="11" w16cid:durableId="1398166257">
    <w:abstractNumId w:val="2"/>
  </w:num>
  <w:num w:numId="12" w16cid:durableId="2050377552">
    <w:abstractNumId w:val="31"/>
  </w:num>
  <w:num w:numId="13" w16cid:durableId="592318967">
    <w:abstractNumId w:val="33"/>
  </w:num>
  <w:num w:numId="14" w16cid:durableId="2003700473">
    <w:abstractNumId w:val="35"/>
  </w:num>
  <w:num w:numId="15" w16cid:durableId="2033339396">
    <w:abstractNumId w:val="3"/>
  </w:num>
  <w:num w:numId="16" w16cid:durableId="5833727">
    <w:abstractNumId w:val="0"/>
  </w:num>
  <w:num w:numId="17" w16cid:durableId="1760521196">
    <w:abstractNumId w:val="37"/>
  </w:num>
  <w:num w:numId="18" w16cid:durableId="1836844023">
    <w:abstractNumId w:val="1"/>
  </w:num>
  <w:num w:numId="19" w16cid:durableId="1207110021">
    <w:abstractNumId w:val="11"/>
  </w:num>
  <w:num w:numId="20" w16cid:durableId="1384673792">
    <w:abstractNumId w:val="25"/>
  </w:num>
  <w:num w:numId="21" w16cid:durableId="1603954788">
    <w:abstractNumId w:val="9"/>
  </w:num>
  <w:num w:numId="22" w16cid:durableId="1500274801">
    <w:abstractNumId w:val="29"/>
  </w:num>
  <w:num w:numId="23" w16cid:durableId="385376472">
    <w:abstractNumId w:val="22"/>
  </w:num>
  <w:num w:numId="24" w16cid:durableId="462308043">
    <w:abstractNumId w:val="24"/>
  </w:num>
  <w:num w:numId="25" w16cid:durableId="164825993">
    <w:abstractNumId w:val="21"/>
  </w:num>
  <w:num w:numId="26" w16cid:durableId="1291353584">
    <w:abstractNumId w:val="13"/>
  </w:num>
  <w:num w:numId="27" w16cid:durableId="1257324448">
    <w:abstractNumId w:val="19"/>
  </w:num>
  <w:num w:numId="28" w16cid:durableId="1262106057">
    <w:abstractNumId w:val="28"/>
  </w:num>
  <w:num w:numId="29" w16cid:durableId="1113288371">
    <w:abstractNumId w:val="7"/>
  </w:num>
  <w:num w:numId="30" w16cid:durableId="238757559">
    <w:abstractNumId w:val="40"/>
  </w:num>
  <w:num w:numId="31" w16cid:durableId="1937204379">
    <w:abstractNumId w:val="30"/>
  </w:num>
  <w:num w:numId="32" w16cid:durableId="73209781">
    <w:abstractNumId w:val="23"/>
  </w:num>
  <w:num w:numId="33" w16cid:durableId="976567294">
    <w:abstractNumId w:val="39"/>
  </w:num>
  <w:num w:numId="34" w16cid:durableId="563102269">
    <w:abstractNumId w:val="6"/>
  </w:num>
  <w:num w:numId="35" w16cid:durableId="1609199912">
    <w:abstractNumId w:val="18"/>
  </w:num>
  <w:num w:numId="36" w16cid:durableId="692456258">
    <w:abstractNumId w:val="26"/>
  </w:num>
  <w:num w:numId="37" w16cid:durableId="761296247">
    <w:abstractNumId w:val="4"/>
  </w:num>
  <w:num w:numId="38" w16cid:durableId="1128662832">
    <w:abstractNumId w:val="14"/>
  </w:num>
  <w:num w:numId="39" w16cid:durableId="1117138102">
    <w:abstractNumId w:val="32"/>
  </w:num>
  <w:num w:numId="40" w16cid:durableId="462771802">
    <w:abstractNumId w:val="38"/>
  </w:num>
  <w:num w:numId="41" w16cid:durableId="2004895430">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57C"/>
    <w:rsid w:val="00091133"/>
    <w:rsid w:val="000A70CF"/>
    <w:rsid w:val="000B0E74"/>
    <w:rsid w:val="000C7860"/>
    <w:rsid w:val="001C3F46"/>
    <w:rsid w:val="001F5A1D"/>
    <w:rsid w:val="002F2EAC"/>
    <w:rsid w:val="0032283B"/>
    <w:rsid w:val="00406BD5"/>
    <w:rsid w:val="00407989"/>
    <w:rsid w:val="0046794E"/>
    <w:rsid w:val="0048257C"/>
    <w:rsid w:val="005745F9"/>
    <w:rsid w:val="005A2480"/>
    <w:rsid w:val="006745AA"/>
    <w:rsid w:val="00695E44"/>
    <w:rsid w:val="006A0079"/>
    <w:rsid w:val="0075657A"/>
    <w:rsid w:val="007E3C92"/>
    <w:rsid w:val="00824E90"/>
    <w:rsid w:val="00844A88"/>
    <w:rsid w:val="0087218E"/>
    <w:rsid w:val="00873A0A"/>
    <w:rsid w:val="008F4AAB"/>
    <w:rsid w:val="00915F01"/>
    <w:rsid w:val="0092756B"/>
    <w:rsid w:val="00951EB4"/>
    <w:rsid w:val="00955ADF"/>
    <w:rsid w:val="009970B1"/>
    <w:rsid w:val="00A165C3"/>
    <w:rsid w:val="00A20AEC"/>
    <w:rsid w:val="00AD430C"/>
    <w:rsid w:val="00B11CC8"/>
    <w:rsid w:val="00B538CB"/>
    <w:rsid w:val="00B70F4A"/>
    <w:rsid w:val="00BF4B6F"/>
    <w:rsid w:val="00C34BE4"/>
    <w:rsid w:val="00C517B3"/>
    <w:rsid w:val="00C57705"/>
    <w:rsid w:val="00D5037F"/>
    <w:rsid w:val="00D6026D"/>
    <w:rsid w:val="00D82963"/>
    <w:rsid w:val="00DA7E60"/>
    <w:rsid w:val="00E24FE4"/>
    <w:rsid w:val="00E95FD8"/>
    <w:rsid w:val="00F62D76"/>
    <w:rsid w:val="00F866FC"/>
    <w:rsid w:val="00FB1FAE"/>
    <w:rsid w:val="00FC45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CD884"/>
  <w15:chartTrackingRefBased/>
  <w15:docId w15:val="{C79E8929-E32F-4AFC-9FC9-34531FF0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F5A1D"/>
    <w:pPr>
      <w:spacing w:before="120" w:after="120" w:line="240" w:lineRule="auto"/>
    </w:pPr>
    <w:rPr>
      <w:rFonts w:ascii="Trebuchet MS" w:eastAsia="Trebuchet MS" w:hAnsi="Trebuchet MS" w:cs="Trebuchet MS"/>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24FE4"/>
    <w:pPr>
      <w:spacing w:before="0" w:after="0"/>
    </w:pPr>
    <w:rPr>
      <w:rFonts w:ascii="Courier New" w:eastAsia="Times New Roman" w:hAnsi="Courier New" w:cs="Courier New"/>
      <w:lang w:val="en-US" w:eastAsia="en-US"/>
    </w:rPr>
  </w:style>
  <w:style w:type="character" w:customStyle="1" w:styleId="PlainTextChar">
    <w:name w:val="Plain Text Char"/>
    <w:basedOn w:val="DefaultParagraphFont"/>
    <w:link w:val="PlainText"/>
    <w:uiPriority w:val="99"/>
    <w:rsid w:val="00E24FE4"/>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E24FE4"/>
    <w:rPr>
      <w:color w:val="0563C1" w:themeColor="hyperlink"/>
      <w:u w:val="single"/>
    </w:rPr>
  </w:style>
  <w:style w:type="paragraph" w:styleId="ListParagraph">
    <w:name w:val="List Paragraph"/>
    <w:aliases w:val="Akapit z listą BS,Outlines a.b.c.,List_Paragraph,Multilevel para_II,Akapit z lista BS,Normal bullet 2,numbered list,2,OBC Bullet,Normal 1,Task Body,Viñetas (Inicio Parrafo),Paragrafo elenco,3 Txt tabla,Zerrenda-paragrafoa"/>
    <w:basedOn w:val="Normal"/>
    <w:uiPriority w:val="34"/>
    <w:qFormat/>
    <w:rsid w:val="00E24FE4"/>
    <w:pPr>
      <w:spacing w:before="0" w:after="160" w:line="259" w:lineRule="auto"/>
      <w:ind w:left="720"/>
      <w:contextualSpacing/>
    </w:pPr>
    <w:rPr>
      <w:rFonts w:asciiTheme="minorHAnsi" w:eastAsiaTheme="minorHAnsi" w:hAnsiTheme="minorHAnsi" w:cstheme="minorBidi"/>
      <w:sz w:val="22"/>
      <w:szCs w:val="22"/>
      <w:lang w:eastAsia="en-US"/>
    </w:rPr>
  </w:style>
  <w:style w:type="paragraph" w:styleId="Header">
    <w:name w:val="header"/>
    <w:basedOn w:val="Normal"/>
    <w:link w:val="HeaderChar"/>
    <w:uiPriority w:val="99"/>
    <w:unhideWhenUsed/>
    <w:rsid w:val="00E24FE4"/>
    <w:pPr>
      <w:tabs>
        <w:tab w:val="center" w:pos="4513"/>
        <w:tab w:val="right" w:pos="9026"/>
      </w:tabs>
      <w:spacing w:before="0" w:after="0"/>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E24FE4"/>
  </w:style>
  <w:style w:type="paragraph" w:styleId="Footer">
    <w:name w:val="footer"/>
    <w:basedOn w:val="Normal"/>
    <w:link w:val="FooterChar"/>
    <w:uiPriority w:val="99"/>
    <w:unhideWhenUsed/>
    <w:rsid w:val="00E24FE4"/>
    <w:pPr>
      <w:tabs>
        <w:tab w:val="center" w:pos="4513"/>
        <w:tab w:val="right" w:pos="9026"/>
      </w:tabs>
      <w:spacing w:before="0" w:after="0"/>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E24FE4"/>
  </w:style>
  <w:style w:type="table" w:styleId="TableGrid">
    <w:name w:val="Table Grid"/>
    <w:basedOn w:val="TableNormal"/>
    <w:uiPriority w:val="39"/>
    <w:rsid w:val="00E2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rsid w:val="00B70F4A"/>
    <w:pPr>
      <w:numPr>
        <w:numId w:val="1"/>
      </w:numPr>
      <w:spacing w:before="0" w:after="160" w:line="259" w:lineRule="auto"/>
    </w:pPr>
    <w:rPr>
      <w:rFonts w:asciiTheme="minorHAnsi" w:eastAsiaTheme="minorHAnsi" w:hAnsiTheme="minorHAnsi" w:cstheme="minorBidi"/>
      <w:sz w:val="22"/>
      <w:szCs w:val="22"/>
      <w:lang w:eastAsia="en-US"/>
    </w:rPr>
  </w:style>
  <w:style w:type="paragraph" w:customStyle="1" w:styleId="Default">
    <w:name w:val="Default"/>
    <w:uiPriority w:val="99"/>
    <w:rsid w:val="005745F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WW8Num1z0">
    <w:name w:val="WW8Num1z0"/>
    <w:rsid w:val="002F2EAC"/>
  </w:style>
  <w:style w:type="paragraph" w:styleId="Revision">
    <w:name w:val="Revision"/>
    <w:hidden/>
    <w:uiPriority w:val="99"/>
    <w:semiHidden/>
    <w:rsid w:val="002F2EAC"/>
    <w:pPr>
      <w:spacing w:after="0" w:line="240" w:lineRule="auto"/>
    </w:pPr>
    <w:rPr>
      <w:rFonts w:ascii="Calibri" w:eastAsia="Calibri" w:hAnsi="Calibri" w:cs="Calibri"/>
    </w:rPr>
  </w:style>
  <w:style w:type="character" w:styleId="CommentReference">
    <w:name w:val="annotation reference"/>
    <w:basedOn w:val="DefaultParagraphFont"/>
    <w:uiPriority w:val="99"/>
    <w:semiHidden/>
    <w:unhideWhenUsed/>
    <w:rsid w:val="002F2EAC"/>
    <w:rPr>
      <w:sz w:val="16"/>
      <w:szCs w:val="16"/>
    </w:rPr>
  </w:style>
  <w:style w:type="paragraph" w:styleId="CommentText">
    <w:name w:val="annotation text"/>
    <w:basedOn w:val="Normal"/>
    <w:link w:val="CommentTextChar"/>
    <w:uiPriority w:val="99"/>
    <w:semiHidden/>
    <w:unhideWhenUsed/>
    <w:rsid w:val="002F2EAC"/>
    <w:pPr>
      <w:spacing w:before="0" w:after="160"/>
    </w:pPr>
    <w:rPr>
      <w:rFonts w:ascii="Calibri" w:eastAsia="Calibri" w:hAnsi="Calibri" w:cs="Calibri"/>
      <w:lang w:eastAsia="en-US"/>
    </w:rPr>
  </w:style>
  <w:style w:type="character" w:customStyle="1" w:styleId="CommentTextChar">
    <w:name w:val="Comment Text Char"/>
    <w:basedOn w:val="DefaultParagraphFont"/>
    <w:link w:val="CommentText"/>
    <w:uiPriority w:val="99"/>
    <w:semiHidden/>
    <w:rsid w:val="002F2EAC"/>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2F2EAC"/>
    <w:rPr>
      <w:b/>
      <w:bCs/>
    </w:rPr>
  </w:style>
  <w:style w:type="character" w:customStyle="1" w:styleId="CommentSubjectChar">
    <w:name w:val="Comment Subject Char"/>
    <w:basedOn w:val="CommentTextChar"/>
    <w:link w:val="CommentSubject"/>
    <w:uiPriority w:val="99"/>
    <w:semiHidden/>
    <w:rsid w:val="002F2EAC"/>
    <w:rPr>
      <w:rFonts w:ascii="Calibri" w:eastAsia="Calibri" w:hAnsi="Calibri" w:cs="Calibri"/>
      <w:b/>
      <w:bCs/>
      <w:sz w:val="20"/>
      <w:szCs w:val="20"/>
    </w:rPr>
  </w:style>
  <w:style w:type="paragraph" w:styleId="NoSpacing">
    <w:name w:val="No Spacing"/>
    <w:basedOn w:val="Normal"/>
    <w:uiPriority w:val="1"/>
    <w:qFormat/>
    <w:rsid w:val="002F2EAC"/>
    <w:pPr>
      <w:spacing w:before="0" w:after="0"/>
    </w:pPr>
    <w:rPr>
      <w:rFonts w:ascii="Calibri" w:eastAsiaTheme="minorHAnsi" w:hAnsi="Calibri" w:cs="Times New Roman"/>
      <w:sz w:val="22"/>
      <w:szCs w:val="22"/>
    </w:rPr>
  </w:style>
  <w:style w:type="paragraph" w:styleId="BodyText3">
    <w:name w:val="Body Text 3"/>
    <w:basedOn w:val="Normal"/>
    <w:link w:val="BodyText3Char"/>
    <w:semiHidden/>
    <w:unhideWhenUsed/>
    <w:rsid w:val="002F2EAC"/>
    <w:pPr>
      <w:keepNext/>
      <w:suppressAutoHyphens/>
      <w:spacing w:before="0" w:after="0"/>
      <w:jc w:val="both"/>
      <w:outlineLvl w:val="1"/>
    </w:pPr>
    <w:rPr>
      <w:rFonts w:ascii="Arial" w:eastAsia="Times New Roman" w:hAnsi="Arial" w:cs="Times New Roman"/>
      <w:bCs/>
      <w:sz w:val="24"/>
      <w:szCs w:val="24"/>
      <w:lang w:eastAsia="zh-CN"/>
    </w:rPr>
  </w:style>
  <w:style w:type="character" w:customStyle="1" w:styleId="BodyText3Char">
    <w:name w:val="Body Text 3 Char"/>
    <w:basedOn w:val="DefaultParagraphFont"/>
    <w:link w:val="BodyText3"/>
    <w:semiHidden/>
    <w:rsid w:val="002F2EAC"/>
    <w:rPr>
      <w:rFonts w:ascii="Arial" w:eastAsia="Times New Roman" w:hAnsi="Arial" w:cs="Times New Roman"/>
      <w:bCs/>
      <w:sz w:val="24"/>
      <w:szCs w:val="24"/>
      <w:lang w:eastAsia="zh-CN"/>
    </w:rPr>
  </w:style>
  <w:style w:type="character" w:customStyle="1" w:styleId="UnresolvedMention1">
    <w:name w:val="Unresolved Mention1"/>
    <w:basedOn w:val="DefaultParagraphFont"/>
    <w:uiPriority w:val="99"/>
    <w:semiHidden/>
    <w:unhideWhenUsed/>
    <w:rsid w:val="002F2E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721627">
      <w:bodyDiv w:val="1"/>
      <w:marLeft w:val="0"/>
      <w:marRight w:val="0"/>
      <w:marTop w:val="0"/>
      <w:marBottom w:val="0"/>
      <w:divBdr>
        <w:top w:val="none" w:sz="0" w:space="0" w:color="auto"/>
        <w:left w:val="none" w:sz="0" w:space="0" w:color="auto"/>
        <w:bottom w:val="none" w:sz="0" w:space="0" w:color="auto"/>
        <w:right w:val="none" w:sz="0" w:space="0" w:color="auto"/>
      </w:divBdr>
    </w:div>
    <w:div w:id="1554728011">
      <w:bodyDiv w:val="1"/>
      <w:marLeft w:val="0"/>
      <w:marRight w:val="0"/>
      <w:marTop w:val="0"/>
      <w:marBottom w:val="0"/>
      <w:divBdr>
        <w:top w:val="none" w:sz="0" w:space="0" w:color="auto"/>
        <w:left w:val="none" w:sz="0" w:space="0" w:color="auto"/>
        <w:bottom w:val="none" w:sz="0" w:space="0" w:color="auto"/>
        <w:right w:val="none" w:sz="0" w:space="0" w:color="auto"/>
      </w:divBdr>
    </w:div>
    <w:div w:id="164457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9885" TargetMode="External"/><Relationship Id="rId3" Type="http://schemas.openxmlformats.org/officeDocument/2006/relationships/settings" Target="settings.xml"/><Relationship Id="rId7" Type="http://schemas.openxmlformats.org/officeDocument/2006/relationships/hyperlink" Target="https://legislatie.just.ro/Public/DetaliiDocumentAfis/24679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oiecte@brasovcity.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21</Pages>
  <Words>9254</Words>
  <Characters>53679</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Tiberius Serban</cp:lastModifiedBy>
  <cp:revision>1</cp:revision>
  <dcterms:created xsi:type="dcterms:W3CDTF">2023-01-31T09:00:00Z</dcterms:created>
  <dcterms:modified xsi:type="dcterms:W3CDTF">2023-02-16T13:09:00Z</dcterms:modified>
</cp:coreProperties>
</file>